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7C" w:rsidRPr="00AC6724" w:rsidRDefault="0089197C" w:rsidP="0089197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Unicode,Bold"/>
          <w:b/>
          <w:bCs/>
          <w:i/>
          <w:sz w:val="20"/>
          <w:szCs w:val="20"/>
          <w:lang w:val="en-US"/>
        </w:rPr>
      </w:pPr>
      <w:r w:rsidRPr="00AC6724">
        <w:rPr>
          <w:rFonts w:ascii="GHEA Grapalat" w:hAnsi="GHEA Grapalat" w:cs="Sylfaen"/>
          <w:b/>
          <w:bCs/>
          <w:i/>
          <w:sz w:val="20"/>
          <w:szCs w:val="20"/>
        </w:rPr>
        <w:t>Հավելված</w:t>
      </w:r>
      <w:r w:rsidRPr="00E81B4D">
        <w:rPr>
          <w:rFonts w:ascii="GHEA Grapalat" w:hAnsi="GHEA Grapalat" w:cs="ArialUnicode,Bold"/>
          <w:b/>
          <w:bCs/>
          <w:i/>
          <w:sz w:val="20"/>
          <w:szCs w:val="20"/>
          <w:lang w:val="en-US"/>
        </w:rPr>
        <w:t xml:space="preserve"> </w:t>
      </w:r>
    </w:p>
    <w:p w:rsidR="0089197C" w:rsidRPr="00AC6724" w:rsidRDefault="0089197C" w:rsidP="0089197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Unicode,Bold"/>
          <w:b/>
          <w:bCs/>
          <w:i/>
          <w:sz w:val="20"/>
          <w:szCs w:val="20"/>
          <w:lang w:val="hy-AM"/>
        </w:rPr>
      </w:pPr>
      <w:r w:rsidRPr="00AC6724">
        <w:rPr>
          <w:rFonts w:ascii="GHEA Grapalat" w:hAnsi="GHEA Grapalat" w:cs="Sylfaen"/>
          <w:b/>
          <w:bCs/>
          <w:i/>
          <w:sz w:val="20"/>
          <w:szCs w:val="20"/>
          <w:lang w:val="hy-AM"/>
        </w:rPr>
        <w:t>Չարենցավան համայնքի ավագանու</w:t>
      </w:r>
    </w:p>
    <w:p w:rsidR="0089197C" w:rsidRPr="00AC6724" w:rsidRDefault="0089197C" w:rsidP="0089197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Sylfaen"/>
          <w:b/>
          <w:bCs/>
          <w:i/>
          <w:sz w:val="20"/>
          <w:szCs w:val="20"/>
          <w:lang w:val="hy-AM"/>
        </w:rPr>
      </w:pPr>
      <w:r w:rsidRPr="00AC6724">
        <w:rPr>
          <w:rFonts w:ascii="GHEA Grapalat" w:hAnsi="GHEA Grapalat" w:cs="ArialUnicode,Bold"/>
          <w:b/>
          <w:bCs/>
          <w:i/>
          <w:sz w:val="20"/>
          <w:szCs w:val="20"/>
          <w:lang w:val="hy-AM"/>
        </w:rPr>
        <w:t>20</w:t>
      </w:r>
      <w:r w:rsidRPr="00E81B4D">
        <w:rPr>
          <w:rFonts w:ascii="GHEA Grapalat" w:hAnsi="GHEA Grapalat" w:cs="ArialUnicode,Bold"/>
          <w:b/>
          <w:bCs/>
          <w:i/>
          <w:sz w:val="20"/>
          <w:szCs w:val="20"/>
          <w:lang w:val="en-US"/>
        </w:rPr>
        <w:t>2</w:t>
      </w:r>
      <w:r w:rsidR="00060962">
        <w:rPr>
          <w:rFonts w:ascii="GHEA Grapalat" w:hAnsi="GHEA Grapalat" w:cs="ArialUnicode,Bold"/>
          <w:b/>
          <w:bCs/>
          <w:i/>
          <w:sz w:val="20"/>
          <w:szCs w:val="20"/>
          <w:lang w:val="en-US"/>
        </w:rPr>
        <w:t>3</w:t>
      </w:r>
      <w:r w:rsidRPr="00E81B4D">
        <w:rPr>
          <w:rFonts w:ascii="GHEA Grapalat" w:hAnsi="GHEA Grapalat" w:cs="ArialUnicode,Bold"/>
          <w:b/>
          <w:bCs/>
          <w:i/>
          <w:sz w:val="20"/>
          <w:szCs w:val="20"/>
          <w:lang w:val="en-US"/>
        </w:rPr>
        <w:t xml:space="preserve"> </w:t>
      </w:r>
      <w:r w:rsidRPr="00AC6724">
        <w:rPr>
          <w:rFonts w:ascii="GHEA Grapalat" w:hAnsi="GHEA Grapalat" w:cs="Sylfaen"/>
          <w:b/>
          <w:bCs/>
          <w:i/>
          <w:sz w:val="20"/>
          <w:szCs w:val="20"/>
          <w:lang w:val="hy-AM"/>
        </w:rPr>
        <w:t xml:space="preserve">թվականի </w:t>
      </w:r>
      <w:r w:rsidR="00060962">
        <w:rPr>
          <w:rFonts w:ascii="GHEA Grapalat" w:hAnsi="GHEA Grapalat" w:cs="Arial-BoldMT"/>
          <w:b/>
          <w:bCs/>
          <w:i/>
          <w:sz w:val="20"/>
          <w:szCs w:val="20"/>
          <w:lang w:val="hy-AM"/>
        </w:rPr>
        <w:t>նոյեմբերի 10</w:t>
      </w:r>
      <w:r w:rsidRPr="00AC6724">
        <w:rPr>
          <w:rFonts w:ascii="GHEA Grapalat" w:hAnsi="GHEA Grapalat" w:cs="Arial-BoldMT"/>
          <w:b/>
          <w:bCs/>
          <w:i/>
          <w:color w:val="000000" w:themeColor="text1"/>
          <w:sz w:val="20"/>
          <w:szCs w:val="20"/>
          <w:lang w:val="hy-AM"/>
        </w:rPr>
        <w:t>-</w:t>
      </w:r>
      <w:r w:rsidRPr="00AC6724">
        <w:rPr>
          <w:rFonts w:ascii="GHEA Grapalat" w:hAnsi="GHEA Grapalat" w:cs="Sylfaen"/>
          <w:b/>
          <w:bCs/>
          <w:i/>
          <w:sz w:val="20"/>
          <w:szCs w:val="20"/>
          <w:lang w:val="hy-AM"/>
        </w:rPr>
        <w:t>ի</w:t>
      </w:r>
    </w:p>
    <w:p w:rsidR="0089197C" w:rsidRPr="00E06A0E" w:rsidRDefault="0089197C" w:rsidP="0089197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Arial-BoldMT"/>
          <w:b/>
          <w:bCs/>
          <w:i/>
          <w:lang w:val="hy-AM"/>
        </w:rPr>
      </w:pPr>
      <w:r w:rsidRPr="00AC6724">
        <w:rPr>
          <w:rFonts w:ascii="GHEA Grapalat" w:hAnsi="GHEA Grapalat" w:cs="Arial-BoldMT"/>
          <w:b/>
          <w:bCs/>
          <w:i/>
          <w:sz w:val="20"/>
          <w:szCs w:val="20"/>
          <w:lang w:val="hy-AM"/>
        </w:rPr>
        <w:t xml:space="preserve">N </w:t>
      </w:r>
      <w:r w:rsidR="00E66FD1">
        <w:rPr>
          <w:rFonts w:ascii="GHEA Grapalat" w:hAnsi="GHEA Grapalat" w:cs="Arial-BoldMT"/>
          <w:b/>
          <w:bCs/>
          <w:i/>
          <w:sz w:val="20"/>
          <w:szCs w:val="20"/>
          <w:lang w:val="hy-AM"/>
        </w:rPr>
        <w:t>102</w:t>
      </w:r>
      <w:bookmarkStart w:id="0" w:name="_GoBack"/>
      <w:bookmarkEnd w:id="0"/>
      <w:r w:rsidR="00060962">
        <w:rPr>
          <w:rFonts w:ascii="GHEA Grapalat" w:hAnsi="GHEA Grapalat" w:cs="Arial-BoldMT"/>
          <w:b/>
          <w:bCs/>
          <w:i/>
          <w:sz w:val="20"/>
          <w:szCs w:val="20"/>
          <w:lang w:val="hy-AM"/>
        </w:rPr>
        <w:t xml:space="preserve"> </w:t>
      </w:r>
      <w:r w:rsidRPr="00AC6724">
        <w:rPr>
          <w:rFonts w:ascii="GHEA Grapalat" w:hAnsi="GHEA Grapalat" w:cs="Arial-BoldMT"/>
          <w:b/>
          <w:bCs/>
          <w:i/>
          <w:sz w:val="20"/>
          <w:szCs w:val="20"/>
          <w:lang w:val="hy-AM"/>
        </w:rPr>
        <w:t>որոշման</w:t>
      </w:r>
    </w:p>
    <w:p w:rsidR="0089197C" w:rsidRPr="00060962" w:rsidRDefault="0089197C" w:rsidP="0089197C">
      <w:pPr>
        <w:autoSpaceDE w:val="0"/>
        <w:autoSpaceDN w:val="0"/>
        <w:adjustRightInd w:val="0"/>
        <w:spacing w:after="0" w:line="240" w:lineRule="auto"/>
        <w:jc w:val="right"/>
        <w:rPr>
          <w:rFonts w:ascii="GHEAGrapalat" w:hAnsi="GHEAGrapalat" w:cs="GHEAGrapalat"/>
          <w:sz w:val="20"/>
          <w:szCs w:val="20"/>
          <w:lang w:val="hy-AM"/>
        </w:rPr>
      </w:pPr>
    </w:p>
    <w:p w:rsidR="0089197C" w:rsidRPr="00060962" w:rsidRDefault="0089197C" w:rsidP="0005532F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20"/>
          <w:szCs w:val="20"/>
          <w:lang w:val="hy-AM"/>
        </w:rPr>
      </w:pPr>
    </w:p>
    <w:p w:rsidR="0005532F" w:rsidRPr="00060962" w:rsidRDefault="0005532F" w:rsidP="0005532F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20"/>
          <w:szCs w:val="20"/>
          <w:lang w:val="hy-AM"/>
        </w:rPr>
      </w:pPr>
      <w:r w:rsidRPr="00060962">
        <w:rPr>
          <w:rFonts w:ascii="GHEAGrapalat" w:hAnsi="GHEAGrapalat" w:cs="GHEAGrapalat"/>
          <w:sz w:val="20"/>
          <w:szCs w:val="20"/>
          <w:lang w:val="hy-AM"/>
        </w:rPr>
        <w:t>ԳՐԱՆՑՎԱԾ Է</w:t>
      </w:r>
    </w:p>
    <w:p w:rsidR="0005532F" w:rsidRPr="00060962" w:rsidRDefault="0005532F" w:rsidP="0005532F">
      <w:pPr>
        <w:spacing w:after="0" w:line="240" w:lineRule="auto"/>
        <w:rPr>
          <w:rFonts w:ascii="GHEA Grapalat" w:eastAsia="Times New Roman" w:hAnsi="GHEA Grapalat" w:cs="Times New Roman"/>
          <w:i/>
          <w:color w:val="000000"/>
          <w:sz w:val="20"/>
          <w:szCs w:val="20"/>
          <w:lang w:val="hy-AM"/>
        </w:rPr>
      </w:pPr>
      <w:r w:rsidRPr="00060962">
        <w:rPr>
          <w:rFonts w:ascii="GHEAGrapalat" w:hAnsi="GHEAGrapalat" w:cs="GHEAGrapalat"/>
          <w:sz w:val="18"/>
          <w:szCs w:val="18"/>
          <w:lang w:val="hy-AM"/>
        </w:rPr>
        <w:t xml:space="preserve">Կազմված է _____________թ. և բաղկացած է ____թերթից                                                              </w:t>
      </w:r>
      <w:r w:rsidR="00060962">
        <w:rPr>
          <w:rFonts w:ascii="GHEA Grapalat" w:hAnsi="GHEA Grapalat" w:cs="GHEAGrapalat"/>
          <w:sz w:val="18"/>
          <w:szCs w:val="18"/>
          <w:lang w:val="hy-AM"/>
        </w:rPr>
        <w:t></w:t>
      </w:r>
      <w:r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0"/>
          <w:lang w:val="hy-AM"/>
        </w:rPr>
        <w:t>Հավելված</w:t>
      </w:r>
      <w:r w:rsidR="0013512F" w:rsidRPr="00060962"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0"/>
          <w:lang w:val="hy-AM"/>
        </w:rPr>
        <w:t xml:space="preserve"> 4</w:t>
      </w:r>
    </w:p>
    <w:p w:rsidR="0005532F" w:rsidRDefault="0005532F" w:rsidP="0005532F">
      <w:pPr>
        <w:spacing w:after="0" w:line="240" w:lineRule="auto"/>
        <w:jc w:val="right"/>
        <w:rPr>
          <w:rFonts w:ascii="GHEA Grapalat" w:eastAsia="Times New Roman" w:hAnsi="GHEA Grapalat" w:cs="Times New Roman"/>
          <w:i/>
          <w:color w:val="000000"/>
          <w:sz w:val="20"/>
          <w:szCs w:val="20"/>
          <w:lang w:val="hy-AM"/>
        </w:rPr>
      </w:pPr>
      <w:r w:rsidRPr="00060962"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0"/>
          <w:lang w:val="hy-AM"/>
        </w:rPr>
        <w:t>Չարենցավան</w:t>
      </w:r>
      <w:r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0"/>
          <w:lang w:val="af-ZA"/>
        </w:rPr>
        <w:t xml:space="preserve"> </w:t>
      </w:r>
      <w:r w:rsidRPr="00060962"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0"/>
          <w:lang w:val="hy-AM"/>
        </w:rPr>
        <w:t>համայնքի</w:t>
      </w:r>
      <w:r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0"/>
          <w:lang w:val="hy-AM"/>
        </w:rPr>
        <w:t>ավագանու</w:t>
      </w:r>
    </w:p>
    <w:p w:rsidR="0005532F" w:rsidRDefault="0005532F" w:rsidP="0005532F">
      <w:pPr>
        <w:spacing w:after="0" w:line="240" w:lineRule="auto"/>
        <w:jc w:val="right"/>
        <w:rPr>
          <w:rFonts w:ascii="GHEA Grapalat" w:eastAsia="Times New Roman" w:hAnsi="GHEA Grapalat" w:cs="Times New Roman"/>
          <w:i/>
          <w:color w:val="000000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0"/>
          <w:lang w:val="hy-AM"/>
        </w:rPr>
        <w:t xml:space="preserve">2021 </w:t>
      </w:r>
      <w:r>
        <w:rPr>
          <w:rFonts w:ascii="GHEA Grapalat" w:eastAsia="Times New Roman" w:hAnsi="GHEA Grapalat" w:cs="Arial Unicode"/>
          <w:b/>
          <w:bCs/>
          <w:i/>
          <w:color w:val="000000"/>
          <w:sz w:val="20"/>
          <w:szCs w:val="20"/>
          <w:lang w:val="hy-AM"/>
        </w:rPr>
        <w:t>թվականի օգոստոսի 17-</w:t>
      </w:r>
      <w:r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0"/>
          <w:lang w:val="hy-AM"/>
        </w:rPr>
        <w:t>ի</w:t>
      </w:r>
    </w:p>
    <w:p w:rsidR="0005532F" w:rsidRPr="00060962" w:rsidRDefault="0005532F" w:rsidP="0005532F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18"/>
          <w:szCs w:val="18"/>
          <w:lang w:val="hy-AM"/>
        </w:rPr>
      </w:pPr>
      <w:r w:rsidRPr="00060962"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0"/>
          <w:lang w:val="hy-AM"/>
        </w:rPr>
        <w:t xml:space="preserve">                                                                                                                            </w:t>
      </w:r>
      <w:r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0"/>
          <w:lang w:val="hy-AM"/>
        </w:rPr>
        <w:t>թիվ  70 որոշման</w:t>
      </w:r>
    </w:p>
    <w:p w:rsidR="0005532F" w:rsidRPr="00060962" w:rsidRDefault="0005532F" w:rsidP="0005532F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18"/>
          <w:szCs w:val="18"/>
          <w:lang w:val="hy-AM"/>
        </w:rPr>
      </w:pPr>
      <w:r w:rsidRPr="00060962">
        <w:rPr>
          <w:rFonts w:ascii="GHEAGrapalat" w:hAnsi="GHEAGrapalat" w:cs="GHEAGrapalat"/>
          <w:sz w:val="18"/>
          <w:szCs w:val="18"/>
          <w:lang w:val="hy-AM"/>
        </w:rPr>
        <w:t>Տպագրված է ընդամենը __________ օրինակ</w:t>
      </w:r>
    </w:p>
    <w:p w:rsidR="0005532F" w:rsidRPr="00060962" w:rsidRDefault="0005532F" w:rsidP="0005532F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18"/>
          <w:szCs w:val="18"/>
          <w:lang w:val="hy-AM"/>
        </w:rPr>
      </w:pPr>
      <w:r w:rsidRPr="00060962">
        <w:rPr>
          <w:rFonts w:ascii="GHEAGrapalat" w:hAnsi="GHEAGrapalat" w:cs="GHEAGrapalat"/>
          <w:sz w:val="18"/>
          <w:szCs w:val="18"/>
          <w:lang w:val="hy-AM"/>
        </w:rPr>
        <w:t>ՕՐԻՆԱԿ _____________</w:t>
      </w:r>
    </w:p>
    <w:p w:rsidR="0005532F" w:rsidRPr="00060962" w:rsidRDefault="0005532F" w:rsidP="0005532F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18"/>
          <w:szCs w:val="18"/>
          <w:lang w:val="hy-AM"/>
        </w:rPr>
      </w:pPr>
      <w:r w:rsidRPr="00060962">
        <w:rPr>
          <w:rFonts w:ascii="GHEAGrapalat" w:hAnsi="GHEAGrapalat" w:cs="GHEAGrapalat"/>
          <w:sz w:val="18"/>
          <w:szCs w:val="18"/>
          <w:lang w:val="hy-AM"/>
        </w:rPr>
        <w:t>ԳՐԱՆՑՎԱԾ Է</w:t>
      </w:r>
    </w:p>
    <w:p w:rsidR="0005532F" w:rsidRPr="00060962" w:rsidRDefault="0005532F" w:rsidP="0005532F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18"/>
          <w:szCs w:val="18"/>
          <w:lang w:val="hy-AM"/>
        </w:rPr>
      </w:pPr>
      <w:r w:rsidRPr="00060962">
        <w:rPr>
          <w:rFonts w:ascii="GHEAGrapalat" w:hAnsi="GHEAGrapalat" w:cs="GHEAGrapalat"/>
          <w:sz w:val="18"/>
          <w:szCs w:val="18"/>
          <w:lang w:val="hy-AM"/>
        </w:rPr>
        <w:t>ՀԱՅԱՍՏԱՆԻ ՀԱՆՐԱՊԵՏՈՒԹՅԱՆ</w:t>
      </w:r>
    </w:p>
    <w:p w:rsidR="0005532F" w:rsidRPr="00060962" w:rsidRDefault="0005532F" w:rsidP="0005532F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18"/>
          <w:szCs w:val="18"/>
          <w:lang w:val="hy-AM"/>
        </w:rPr>
      </w:pPr>
      <w:r w:rsidRPr="00060962">
        <w:rPr>
          <w:rFonts w:ascii="GHEAGrapalat" w:hAnsi="GHEAGrapalat" w:cs="GHEAGrapalat"/>
          <w:sz w:val="18"/>
          <w:szCs w:val="18"/>
          <w:lang w:val="hy-AM"/>
        </w:rPr>
        <w:t>ԻՐԱՎԱԲԱՆԱԿԱՆ ԱՆՁԱՆՑ ՊԵՏԱԿԱՆ</w:t>
      </w:r>
    </w:p>
    <w:p w:rsidR="0005532F" w:rsidRPr="00060962" w:rsidRDefault="0005532F" w:rsidP="0005532F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18"/>
          <w:szCs w:val="18"/>
          <w:lang w:val="hy-AM"/>
        </w:rPr>
      </w:pPr>
      <w:r w:rsidRPr="00060962">
        <w:rPr>
          <w:rFonts w:ascii="GHEAGrapalat" w:hAnsi="GHEAGrapalat" w:cs="GHEAGrapalat"/>
          <w:sz w:val="18"/>
          <w:szCs w:val="18"/>
          <w:lang w:val="hy-AM"/>
        </w:rPr>
        <w:t>ՌԵԳԻՍՏՐԻ ՏԱՐԱԾՔԱՅԻՆ ԲԱԺՆԻ</w:t>
      </w:r>
    </w:p>
    <w:p w:rsidR="0005532F" w:rsidRPr="00060962" w:rsidRDefault="0005532F" w:rsidP="0005532F">
      <w:pPr>
        <w:autoSpaceDE w:val="0"/>
        <w:autoSpaceDN w:val="0"/>
        <w:adjustRightInd w:val="0"/>
        <w:spacing w:after="0" w:line="240" w:lineRule="auto"/>
        <w:rPr>
          <w:rFonts w:ascii="ArialArmenianMT" w:hAnsi="ArialArmenianMT" w:cs="ArialArmenianMT"/>
          <w:sz w:val="24"/>
          <w:szCs w:val="24"/>
          <w:lang w:val="hy-AM"/>
        </w:rPr>
      </w:pPr>
      <w:r w:rsidRPr="00060962">
        <w:rPr>
          <w:rFonts w:ascii="GHEAGrapalat" w:hAnsi="GHEAGrapalat" w:cs="GHEAGrapalat"/>
          <w:sz w:val="18"/>
          <w:szCs w:val="18"/>
          <w:lang w:val="hy-AM"/>
        </w:rPr>
        <w:t xml:space="preserve">ԿՈՂՄԻՑ </w:t>
      </w:r>
      <w:r w:rsidRPr="00060962">
        <w:rPr>
          <w:rFonts w:ascii="ArialArmenianMT" w:hAnsi="ArialArmenianMT" w:cs="ArialArmenianMT"/>
          <w:sz w:val="24"/>
          <w:szCs w:val="24"/>
          <w:lang w:val="hy-AM"/>
        </w:rPr>
        <w:t>____________________</w:t>
      </w:r>
    </w:p>
    <w:p w:rsidR="0005532F" w:rsidRPr="00060962" w:rsidRDefault="0005532F" w:rsidP="0005532F">
      <w:pPr>
        <w:autoSpaceDE w:val="0"/>
        <w:autoSpaceDN w:val="0"/>
        <w:adjustRightInd w:val="0"/>
        <w:spacing w:after="0" w:line="240" w:lineRule="auto"/>
        <w:rPr>
          <w:rFonts w:ascii="ArialArmenianMT" w:hAnsi="ArialArmenianMT" w:cs="ArialArmenianMT"/>
          <w:sz w:val="24"/>
          <w:szCs w:val="24"/>
          <w:lang w:val="hy-AM"/>
        </w:rPr>
      </w:pPr>
      <w:r w:rsidRPr="00060962">
        <w:rPr>
          <w:rFonts w:ascii="GHEAGrapalat" w:hAnsi="GHEAGrapalat" w:cs="GHEAGrapalat"/>
          <w:sz w:val="18"/>
          <w:szCs w:val="18"/>
          <w:lang w:val="hy-AM"/>
        </w:rPr>
        <w:t xml:space="preserve">ԳՐԱՆՑՄԱՆ ԹԻՎ </w:t>
      </w:r>
      <w:r w:rsidRPr="00060962">
        <w:rPr>
          <w:rFonts w:ascii="ArialArmenianMT" w:hAnsi="ArialArmenianMT" w:cs="ArialArmenianMT"/>
          <w:sz w:val="24"/>
          <w:szCs w:val="24"/>
          <w:lang w:val="hy-AM"/>
        </w:rPr>
        <w:t>______________</w:t>
      </w:r>
    </w:p>
    <w:p w:rsidR="0005532F" w:rsidRPr="00060962" w:rsidRDefault="0005532F" w:rsidP="0005532F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18"/>
          <w:szCs w:val="18"/>
          <w:lang w:val="hy-AM"/>
        </w:rPr>
      </w:pPr>
      <w:r w:rsidRPr="00060962">
        <w:rPr>
          <w:rFonts w:ascii="GHEAGrapalat" w:hAnsi="GHEAGrapalat" w:cs="GHEAGrapalat"/>
          <w:sz w:val="18"/>
          <w:szCs w:val="18"/>
          <w:lang w:val="hy-AM"/>
        </w:rPr>
        <w:t>Վկայական ______________________</w:t>
      </w:r>
    </w:p>
    <w:p w:rsidR="0005532F" w:rsidRPr="00060962" w:rsidRDefault="0005532F" w:rsidP="0005532F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18"/>
          <w:szCs w:val="18"/>
          <w:lang w:val="hy-AM"/>
        </w:rPr>
      </w:pPr>
      <w:r w:rsidRPr="00060962">
        <w:rPr>
          <w:rFonts w:ascii="GHEAGrapalat" w:hAnsi="GHEAGrapalat" w:cs="GHEAGrapalat"/>
          <w:sz w:val="18"/>
          <w:szCs w:val="18"/>
          <w:lang w:val="hy-AM"/>
        </w:rPr>
        <w:t>Հարկ վճարողի հաշվառման համարը ______________</w:t>
      </w:r>
    </w:p>
    <w:p w:rsidR="0005532F" w:rsidRPr="00060962" w:rsidRDefault="0005532F" w:rsidP="0005532F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18"/>
          <w:szCs w:val="18"/>
          <w:lang w:val="hy-AM"/>
        </w:rPr>
      </w:pPr>
      <w:r w:rsidRPr="00060962">
        <w:rPr>
          <w:rFonts w:ascii="GHEAGrapalat" w:hAnsi="GHEAGrapalat" w:cs="GHEAGrapalat"/>
          <w:sz w:val="18"/>
          <w:szCs w:val="18"/>
          <w:lang w:val="hy-AM"/>
        </w:rPr>
        <w:t>Պետական ռեգիստրի</w:t>
      </w:r>
    </w:p>
    <w:p w:rsidR="0005532F" w:rsidRPr="00060962" w:rsidRDefault="0005532F" w:rsidP="0005532F">
      <w:pPr>
        <w:autoSpaceDE w:val="0"/>
        <w:autoSpaceDN w:val="0"/>
        <w:adjustRightInd w:val="0"/>
        <w:spacing w:after="0" w:line="240" w:lineRule="auto"/>
        <w:rPr>
          <w:rFonts w:ascii="GHEAGrapalat" w:hAnsi="GHEAGrapalat" w:cs="GHEAGrapalat"/>
          <w:sz w:val="18"/>
          <w:szCs w:val="18"/>
          <w:lang w:val="hy-AM"/>
        </w:rPr>
      </w:pPr>
      <w:r w:rsidRPr="00060962">
        <w:rPr>
          <w:rFonts w:ascii="GHEAGrapalat" w:hAnsi="GHEAGrapalat" w:cs="GHEAGrapalat"/>
          <w:sz w:val="18"/>
          <w:szCs w:val="18"/>
          <w:lang w:val="hy-AM"/>
        </w:rPr>
        <w:t>տարածքային բաժնի պետ`</w:t>
      </w:r>
    </w:p>
    <w:p w:rsidR="0005532F" w:rsidRPr="00060962" w:rsidRDefault="0005532F" w:rsidP="0005532F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  <w:r w:rsidRPr="00060962">
        <w:rPr>
          <w:rFonts w:ascii="ArialArmenianMT" w:hAnsi="ArialArmenianMT" w:cs="ArialArmenianMT"/>
          <w:sz w:val="24"/>
          <w:szCs w:val="24"/>
          <w:lang w:val="hy-AM"/>
        </w:rPr>
        <w:t>_________________________</w:t>
      </w:r>
    </w:p>
    <w:p w:rsidR="0005532F" w:rsidRPr="00060962" w:rsidRDefault="0005532F" w:rsidP="0005532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:rsidR="0005532F" w:rsidRPr="00060962" w:rsidRDefault="0005532F" w:rsidP="0005532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:rsidR="0005532F" w:rsidRPr="00060962" w:rsidRDefault="0005532F" w:rsidP="0005532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:rsidR="0005532F" w:rsidRPr="00060962" w:rsidRDefault="0005532F" w:rsidP="0005532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:rsidR="0005532F" w:rsidRPr="00060962" w:rsidRDefault="0005532F" w:rsidP="0005532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:rsidR="0005532F" w:rsidRDefault="0005532F" w:rsidP="0005532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ՀԱՅԱՍՏԱՆԻ ՀԱՆՐԱՊԵՏՈՒԹՅԱՆ ԿՈՏԱՅՔԻ ՄԱՐԶԻ</w:t>
      </w:r>
    </w:p>
    <w:p w:rsidR="0005532F" w:rsidRDefault="0005532F" w:rsidP="0005532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ՉԱՐԵՆՑԱՎԱՆ ՀԱՄԱՅՆՔԻ ՉԱՐԵՆՑԱՎԱՆ ՔԱՂԱՔԻ</w:t>
      </w:r>
    </w:p>
    <w:p w:rsidR="0005532F" w:rsidRDefault="0005532F" w:rsidP="0005532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«ԼՈՒՍԱԲԱՑ» ՄՍՈՒՐ ՄԱՆԿԱՊԱՐՏԵԶ </w:t>
      </w:r>
    </w:p>
    <w:p w:rsidR="0005532F" w:rsidRDefault="0005532F" w:rsidP="0005532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ՀԱՄԱՅՆՔԱՅԻՆ ՈՉ ԱՌԵՎՏՐԱՅԻՆ ԿԱԶՄԱԿԵՐՊՈՒԹՅԱՆ</w:t>
      </w:r>
    </w:p>
    <w:p w:rsidR="0005532F" w:rsidRDefault="0005532F" w:rsidP="0005532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:rsidR="0005532F" w:rsidRDefault="0005532F" w:rsidP="0005532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GHEAGrapalat-Bold" w:hAnsi="GHEAGrapalat-Bold" w:cs="GHEAGrapalat-Bold"/>
          <w:b/>
          <w:bCs/>
          <w:sz w:val="42"/>
          <w:szCs w:val="42"/>
          <w:lang w:val="hy-AM"/>
        </w:rPr>
        <w:t>ԿԱՆՈՆԱԴՐՈՒԹՅՈՒՆ</w:t>
      </w:r>
    </w:p>
    <w:p w:rsidR="0005532F" w:rsidRDefault="0005532F" w:rsidP="0005532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:rsidR="0005532F" w:rsidRDefault="0005532F" w:rsidP="0005532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:rsidR="0005532F" w:rsidRDefault="0005532F" w:rsidP="0005532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:rsidR="0005532F" w:rsidRDefault="00060962" w:rsidP="0005532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(Նոր խմբագրությամբ)</w:t>
      </w:r>
    </w:p>
    <w:p w:rsidR="0005532F" w:rsidRDefault="0005532F" w:rsidP="0005532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:rsidR="0005532F" w:rsidRDefault="0005532F" w:rsidP="0005532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:rsidR="0005532F" w:rsidRDefault="0005532F" w:rsidP="0005532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:rsidR="0005532F" w:rsidRDefault="0005532F" w:rsidP="0005532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:rsidR="0005532F" w:rsidRDefault="0005532F" w:rsidP="0005532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:rsidR="0005532F" w:rsidRDefault="0005532F" w:rsidP="0005532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:rsidR="0005532F" w:rsidRDefault="0005532F" w:rsidP="0005532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:rsidR="0005532F" w:rsidRDefault="0005532F" w:rsidP="0005532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:rsidR="0005532F" w:rsidRDefault="0005532F" w:rsidP="0005532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GHEA Grapalat" w:hAnsi="GHEA Grapalat" w:cs="GHEAGrapalat"/>
          <w:sz w:val="24"/>
          <w:szCs w:val="24"/>
          <w:lang w:val="hy-AM"/>
        </w:rPr>
        <w:t>Կոտայքի մարզ, Չարենցավան համայնք</w:t>
      </w:r>
      <w:r w:rsidR="00060962">
        <w:rPr>
          <w:rFonts w:ascii="GHEA Grapalat" w:hAnsi="GHEA Grapalat" w:cs="GHEAGrapalat"/>
          <w:sz w:val="24"/>
          <w:szCs w:val="24"/>
          <w:lang w:val="hy-AM"/>
        </w:rPr>
        <w:t xml:space="preserve"> 2023</w:t>
      </w:r>
    </w:p>
    <w:p w:rsidR="0005532F" w:rsidRDefault="0005532F" w:rsidP="0005532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:rsidR="0005532F" w:rsidRDefault="0005532F" w:rsidP="0005532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:rsidR="0005532F" w:rsidRDefault="0005532F" w:rsidP="0005532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:rsidR="0005532F" w:rsidRDefault="0005532F" w:rsidP="007B0D10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</w:p>
    <w:p w:rsidR="007B0D10" w:rsidRDefault="007B0D10" w:rsidP="007B0D10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ՀԱՅԱՍՏԱՆԻ ՀԱՆՐԱՊԵՏՈՒԹՅԱՆ ԿՈՏԱՅՔԻ ՄԱՐԶԻ</w:t>
      </w:r>
    </w:p>
    <w:p w:rsidR="007B0D10" w:rsidRDefault="007B0D10" w:rsidP="007B0D10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ՉԱՐԵՆՑԱՎԱՆ ՀԱՄԱՅՆՔԻ ՉԱՐԵՆՑԱՎԱՆ ՔԱՂԱՔԻ</w:t>
      </w:r>
    </w:p>
    <w:p w:rsidR="003C54DB" w:rsidRDefault="007B0D10" w:rsidP="007B0D10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«ԼՈՒՍԱԲԱՑ» </w:t>
      </w:r>
      <w:r w:rsidR="003C54D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ՄՍՈՒՐ ՄԱՆԿԱՊԱՐՏԵԶ </w:t>
      </w:r>
    </w:p>
    <w:p w:rsidR="007B0D10" w:rsidRDefault="007B0D10" w:rsidP="007B0D10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ՀԱՄԱՅՆՔԱՅԻՆ ՈՉ ԱՌԵՎՏՐԱՅԻՆ ԿԱԶՄԱԿԵՐՊՈՒԹՅԱՆ</w:t>
      </w:r>
    </w:p>
    <w:p w:rsidR="007B0D10" w:rsidRPr="0027260E" w:rsidRDefault="007B0D10" w:rsidP="007B0D10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ԿԱՆՈՆԱԴՐՈՒԹՅՈՒՆ</w:t>
      </w:r>
    </w:p>
    <w:p w:rsidR="007B0D10" w:rsidRPr="0027260E" w:rsidRDefault="007B0D10" w:rsidP="007B0D10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7B0D10" w:rsidRPr="007B0D10" w:rsidRDefault="007B0D10" w:rsidP="007B0D10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7B0D10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1. ԸՆԴՀԱՆՈՒՐ ԴՐՈՒՅԹՆԵՐ</w:t>
      </w:r>
    </w:p>
    <w:p w:rsidR="007B0D10" w:rsidRPr="007B0D10" w:rsidRDefault="007B0D10" w:rsidP="007B0D10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063893" w:rsidRPr="007B0D10" w:rsidRDefault="007B0D10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7B0D1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1.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Հայաստանի Հանրապետության Կոտայքի մարզի Չարենցավան համայնքի Չարենցավան քաղաքի </w:t>
      </w:r>
      <w:r w:rsidRPr="007B0D1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Լուսաբաց</w:t>
      </w:r>
      <w:r w:rsidRPr="007B0D1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»</w:t>
      </w:r>
      <w:r w:rsidR="003C54D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մսուր մանկապարտեզ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համայնքային ոչ առևտրային </w:t>
      </w:r>
      <w:r w:rsidRPr="007B0D1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կազմակերպությունը </w:t>
      </w:r>
      <w:r w:rsidR="00063893" w:rsidRPr="007B0D1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իրավաբանական անձի կարգավիճակ ունեցող ուսումնական հաստատություն է (այսուհետ՝ հաստատություն), որը համապատասխան լիցենզիայի հիման վրա իրականացնում է նախադպրոցական կրթական առնվազն մեկ տեսակի ծրագիր և (կամ) նախադպրոցական ծառայություններ:</w:t>
      </w:r>
    </w:p>
    <w:p w:rsidR="00063893" w:rsidRPr="003C54DB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3C54D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</w:p>
    <w:p w:rsidR="00063893" w:rsidRPr="003C54DB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3C54D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3. Հաստատության գտնվելու վայրն է</w:t>
      </w:r>
      <w:r w:rsidR="0085666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՝</w:t>
      </w:r>
      <w:r w:rsidR="00856660" w:rsidRPr="003E5A3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ՀՀ Կոտայքի մարզ,</w:t>
      </w:r>
      <w:r w:rsidR="00856660" w:rsidRPr="0027260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85666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Չարենցավան համայնք, քաղաք</w:t>
      </w:r>
      <w:r w:rsidR="00856660" w:rsidRPr="003E5A3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Չարենցավան</w:t>
      </w:r>
      <w:r w:rsidR="003C54DB" w:rsidRPr="003E5A3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</w:t>
      </w:r>
      <w:r w:rsidR="003C54DB" w:rsidRPr="00BC6A3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5-րդ թաղամաս, </w:t>
      </w:r>
      <w:r w:rsidR="003E5A3A" w:rsidRPr="00BC6A3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2-րդ փողոց թիվ 9 շինություն</w:t>
      </w:r>
      <w:r w:rsidR="003E5A3A" w:rsidRPr="003E5A3A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։</w:t>
      </w:r>
    </w:p>
    <w:p w:rsidR="00063893" w:rsidRPr="00856660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85666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:rsidR="00063893" w:rsidRPr="003E5A3A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E5A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5. Հաստատության անվանումն է`</w:t>
      </w:r>
    </w:p>
    <w:p w:rsidR="00063893" w:rsidRPr="003E5A3A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E5A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1) հայերեն լրիվ</w:t>
      </w:r>
      <w:r w:rsidR="00141566" w:rsidRPr="003E5A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`  «Հայաստանի Հանրապետության Կոտայքի մարզի Չարենցավան համայնքի Չարենցավան քաղաքի  «Լուսաբաց» մսուր մանկապարտեզ համայնքային ոչ առևտրային կազմակերպություն».</w:t>
      </w:r>
    </w:p>
    <w:p w:rsidR="00063893" w:rsidRPr="003E5A3A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E5A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 հայերեն կրճատ` «</w:t>
      </w:r>
      <w:r w:rsidR="00266B3F" w:rsidRPr="003E5A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Չարենցավան համայնքի Չարենցավան քաղաքի «Լուսաբաց» մսուր  մանկապարտեզ ՀՈԱԿ».</w:t>
      </w:r>
    </w:p>
    <w:p w:rsidR="00E61D6D" w:rsidRPr="009A7F89" w:rsidRDefault="00E61D6D" w:rsidP="0013512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3E5A3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</w:t>
      </w:r>
      <w:r w:rsidR="00063893"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3) ռուսերեն լրիվ`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Республика Армения, Котайкская область, город Чаренцаван, детский сад ясли &lt;&lt;Лусабац&gt;&gt; некомерческая общинная организация.</w:t>
      </w:r>
    </w:p>
    <w:p w:rsidR="00F14386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4) ռուսերեն կրճատ` </w:t>
      </w:r>
      <w:r w:rsidR="00E61D6D"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РА, Котайкская область, г. Чаренцаван, детский сад ясли &lt;&lt;Лусабац&gt;&gt; НОО.</w:t>
      </w:r>
    </w:p>
    <w:p w:rsidR="00F14386" w:rsidRPr="009A7F89" w:rsidRDefault="00F14386" w:rsidP="0013512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 w:rsidRPr="00184C3D">
        <w:rPr>
          <w:rFonts w:ascii="GHEA Grapalat" w:eastAsia="Times New Roman" w:hAnsi="GHEA Grapalat" w:cs="Times New Roman"/>
          <w:sz w:val="24"/>
          <w:szCs w:val="24"/>
          <w:lang w:eastAsia="ru-RU"/>
        </w:rPr>
        <w:lastRenderedPageBreak/>
        <w:t xml:space="preserve"> </w:t>
      </w:r>
      <w:r w:rsidR="00E61D6D" w:rsidRPr="00184C3D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 </w:t>
      </w:r>
      <w:r w:rsidR="009A7F8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="00063893"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5) </w:t>
      </w:r>
      <w:r w:rsidR="00063893"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անգլերեն</w:t>
      </w:r>
      <w:r w:rsidR="00063893"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063893"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լրիվ</w:t>
      </w:r>
      <w:r w:rsidR="00063893"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` 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“Lusabac Kindergarten” communal non-commercial organization in Charentsavan City of Charentsavan Community of Kotayk Region in the Republic of Armenia (RA). </w:t>
      </w:r>
    </w:p>
    <w:p w:rsidR="00063893" w:rsidRPr="009A7F89" w:rsidRDefault="009A7F89" w:rsidP="0013512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</w:t>
      </w:r>
      <w:r w:rsidR="00063893"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6) </w:t>
      </w:r>
      <w:r w:rsidR="00063893"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անգլերեն</w:t>
      </w:r>
      <w:r w:rsidR="00063893"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063893"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կրճատ</w:t>
      </w:r>
      <w:r w:rsidR="00063893"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` </w:t>
      </w:r>
      <w:r w:rsidR="00F14386"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“Lusabac Kindergarten” communal non-commercial organization in Charentsavan City of Charentsavan Community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6.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Հաստատությունը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կարող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ունենալ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զինանշանի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պատկերով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`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հայերեն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անվանմամբ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կլոր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կնիք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ձևաթղթեր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խորհրդանիշ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անհատականացման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միջոցներ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: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Կնիքը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ձևաթղթերը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խորհրդանիշը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անհատականացման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միջոցներ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ձևավորելիս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անհրաժեշտության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դեպքում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հայերենին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կարող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զուգակցվել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լեզուներ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7. </w:t>
      </w:r>
      <w:r w:rsidR="00F80BEC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Հաստատություն</w:t>
      </w:r>
      <w:r w:rsidR="00F80BE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ը կարող է ունենալ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պաշտոնական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կայք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որտեղ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հրապարակվում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նախահաշիվը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ֆինանսական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(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ծախսերի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հաշվետվությունները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հաստիքացուցակը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թափուր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աշխատատեղերը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հայտարարությունները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8.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Հաստատությունն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ինքնուրույն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հաշվեկշիռ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բանկային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հաշիվ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9.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Հաստատությունն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հիմնադիր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մասնակից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կարող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հանդիսանալ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միայն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հիմնադրի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որոշմամբ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10.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Հաստատությունը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օրենսդրությամբ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կարգով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կարող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համագործակցել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օտարերկրյա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հաստատությունների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կազմակերպությունների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11.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Հաստատությունում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չեն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թույլատրվում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քաղաքական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կրոնական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կազմակերպությունների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ստեղծումն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գործունեությունը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2. 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ԳՈՐԾՈՒՆԵՈՒԹՅԱՆ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ԱՌԱՐԿԱՆ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ԵՎ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ՆՊԱՏԱԿԸ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12.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գործունեության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առարկան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յուրաքանչյուր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կազմակերպումն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նախադպրոցական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ծրագրեր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իրականացնելու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միջոցով։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13.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գործունեության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նպատակը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յուրաքանչյուր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այդ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թվում՝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զարգացման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առանձնահատուկ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պայմանների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կարիք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ունեցող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զարգացման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առանձնահատկություններին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գործընթացին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առավելագույն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մասնակցության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նախադպրոցական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չափորոշչով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արդյունքների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ապահովումն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է։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14.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գործունեությունն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իրականացվում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շահ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անհատի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հասարակության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15.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Հաստատությունը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համագործակցելով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ընտանիքի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ապահովում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հաստատությունում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ընդգրկված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ներդաշնակ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զարգացումն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դաստիարակությունը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առողջության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ամրապնդումն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խնամքը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մայրենի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լեզվով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հաղորդակցվելու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հիմքի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վրա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օտար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լեզուների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տիրապետման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նախադրյալները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հաշվելու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տարրական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կարողությունների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զարգացումը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վարվեցողության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տարրական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կանոններին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հայրենի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բնության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բնապահպանության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պատմության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ազգային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մշակույթի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տարրերին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ծանոթացումը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երեխայի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մտավոր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բարոյական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գեղագիտական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ֆիզիկական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զարգացման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հիմքերի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ստեղծումը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հայրենիքի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նկատմամբ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սիրո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նվիրվածության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զգացման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ձևավորումը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տարրական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կարողությունների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lastRenderedPageBreak/>
        <w:t>հմտությունների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ծանոթացումը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զարգացման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շեղումների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կանխարգելումն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շտկումը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դպրոցական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ուսուցման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նախապատրաստումը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16.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գործունեությունը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հիմնվում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ժողովրդավարության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մարդասիրության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ներառականության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ազգային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համամարդկային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արժեքների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զուգորդման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ազատ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զարգացման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աշխարհիկ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բնույթի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սկզբունքների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վրա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17.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Հաստատությունն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գործունեությունն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նախադպրոցական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չափորոշիչին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նախադպրոցական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ծրագրերին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երեխաների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տարիքային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ֆիզիոլոգիական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սոցիալ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հոգեբանական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զարգացման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առանձնահատկություններին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հակումներին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ընդունակություններին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ուսուցման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մեթոդների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ձևերի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ընտրությամբ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18.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ծրագրերի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ապահովման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միջոցառումներում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ծառայություններում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որպես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անբաժանելի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կարող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ներառվել՝</w:t>
      </w:r>
    </w:p>
    <w:p w:rsidR="00063893" w:rsidRPr="009A7F89" w:rsidRDefault="0035458E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1) 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կողմից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իրականացվող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ուսումնամեթոդական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փորձարարական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հետազոտական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աշխատանքները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2)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մանկավարժական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աշխատողների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մասնագիտական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կատարելագործման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միջոցառումները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3)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խնամքի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առողջության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անվտանգության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պահպանման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միջոցառումները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`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պահպանելով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առողջապահության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կառավարման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լիազորված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մարմնի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նորմերը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4)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սննդի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կազմակերպումը՝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պահպանելով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առողջապահության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կառավարման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լիազորված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մարմնի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նորմերը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5)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տրանսպորտային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փոխադրումները։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19.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Հաստատությունը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կարող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իրականացնել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ձեռնարկատիրական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գործունեության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հետևյալ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տեսակները՝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լրացուցիչ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մարզաառողջարարական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ճամբարներում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կազմակերպվող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վճարովի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ծառայություններ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2)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ստեղծել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ռեսուրս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կենտրոններ՝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իրականացնել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մասնագետների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վերապատրաստման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խորհրդատվական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դասընթացներ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վարել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ծնողական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կրթությանը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միտված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դասընթացներ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ծրագրեր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3)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կազմակերպել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երեխայի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տնային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ուսուցում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դաստիարակություն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խնամք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4)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կազմակերպել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ճկուն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ռեժիմով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երեխային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սպասարկելու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ծառայություններ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5)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կազմակերպել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երկարօրյա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շուրջօրյա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ուսուցում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խնամք։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3. 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ԿԱՌՈՒՑՎԱԾՔԸ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ԵՎ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ԿՐԹԱԴԱՍՏԻԱՐԱԿՉԱԿԱՆ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ԳՈՐԾՈՒՆԵՈՒԹՅՈՒՆԸ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</w:p>
    <w:p w:rsidR="00063893" w:rsidRPr="009A7F89" w:rsidRDefault="004B1F82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20. 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Հաստատությունում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կրթադաստիարակչական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գործունեությունը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կազմակերպվում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կրթության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պետական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կառավարման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լիազորված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մարմնի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կողմից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երաշխավորված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նախադպրոցական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կրթության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կրթական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ծրագրերին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(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այդ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թվում՝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այլընտրանքային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փորձարարական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) 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</w:t>
      </w:r>
      <w:r w:rsidR="00063893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21.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Նախադպրոցական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ծրագրով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մակարդակը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ապահովվում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բովանդակային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բաղադրիչների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որոնք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իրականացվում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ըստ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տարիքային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խմբերի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յուրաքանչյուր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երեխայի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զարգացման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առանձնահատկությունների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զարգացման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առանձնահատուկ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lastRenderedPageBreak/>
        <w:t>պայմանների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կարիքի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երեխաների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գիտելիքների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կարողությունների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հմտությունների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ձևավորմամբ՝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այդ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տարիքի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երեխաների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առանձնահատկություններին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զարգացման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ոլորտներին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ուղղություններին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22.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Հանրապետությունում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նախադպրոցական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կրթությունն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իրականացվում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գրական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հայերենով՝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Լեզվի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»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օրենքի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պահանջներին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համապատասխան՝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բացառությամբ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Նախադպրոցական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»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օրենքի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4-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րդ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հոդվածի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6-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րդ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դեպքերի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23.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ազգային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փոքրամասնությունների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նախադպրոցական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կրթությունը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կարող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կազմակերպվել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իրենց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մայրենի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ազգային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լեզվով՝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հայերենի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պարտադիր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ուսուցմամբ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24.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Երեխայի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ընդունելությունը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նախադպրոցական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ուսումնական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հաստատություն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անկախ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ձևից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իրականացվում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ծնողի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(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երեխայի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օրինական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ներկայացուցչի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դիմումի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ծնողի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(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երեխայի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օրինական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ներկայացուցչի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կնքված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պայմանագրի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վրա՝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կառավարման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լիազորված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մարմնի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կարգով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25.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ծնողի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(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երեխայի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օրինական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ներկայացուցչի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կնքվող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պայմանագրի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օրինակելի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ձևը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կառավարման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լիազորված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մարմինը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26.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խմբերի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առավելագույն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խտությունը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կառավարման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լիազորված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մարմինը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27.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Ուսումնական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սկսվում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սեպտեմբերի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1-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: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Տարիքային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խմբերում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երեխաների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հարմարվողականության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փուլի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առանձնահատկությունները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ծրագրերի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յուրացման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ժամկետները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շաբաթական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պարապմունքների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բաշխման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ցանկը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օրինակելի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ռեժիմները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թողած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ծրագրային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ծավալը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լրացնելու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պայմանները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ծրագրերով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28.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Տարիքային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խմբերի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ձևավորումը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երեխաների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տեղափոխումն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այլ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տարիքային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խմբեր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կատարվում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են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յուրաքանչյուր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տարվա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օգոստոսի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20-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ից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մինչև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30-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ը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: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Ազատ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տեղերը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համալրվում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են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ամբողջ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տարվա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ընթացքում՝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կրթության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պետական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կառավարման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լիազորված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մարմնի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սահմանած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կարգով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29.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Հաստատությունում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կարող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ձևավորվել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տարատարիք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տարբեր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ծրագրեր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յուրացնող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երեխաներով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ձևավորված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խմբեր՝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կառավարման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լիազորված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մարմնի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կարգի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համաձայն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30.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Նախադպրոցական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ուսումնական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D30BED"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հաստատությունն</w:t>
      </w:r>
      <w:r w:rsidR="00D30BED"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ըստ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D30BED"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տեսակ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ի</w:t>
      </w:r>
      <w:r w:rsidR="00D30BED"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՝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2)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մսուր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մանկապարտեզ</w:t>
      </w:r>
      <w:r w:rsidR="00D30BED"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է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`</w:t>
      </w:r>
      <w:r w:rsidR="00D30BED"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0-6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տարեկանների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sz w:val="24"/>
          <w:szCs w:val="24"/>
          <w:lang w:eastAsia="ru-RU"/>
        </w:rPr>
        <w:t>ընդգրկմամբ</w:t>
      </w:r>
      <w:r w:rsidRPr="009A7F8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31.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ռեժիմը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հաստատությունում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երեխաների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մնալու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տևողությունը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հիմնադրի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որոշմամբ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32.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Թույլատրվում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առանձին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խմբերի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գործունեության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կազմակերպումը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ցերեկային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երեկոյան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ժամերին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շուրջօրյա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հանգստյան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տոնական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օրերին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ինչպես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երեխաների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ազատ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հաճախումը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հաստատություն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33.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սննդի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կազմակերպումն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իրականացվում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համաձայն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առողջապահության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բնագավառի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կառավարման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լիազորված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մարմնի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ներքին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նորմերի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օրինակելի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սննդակազմի։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lastRenderedPageBreak/>
        <w:t xml:space="preserve">34.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բժշկական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սպասարկումն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իրականացվում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հաստիքային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բժշկական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անձնակազմի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տնօրինության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պատասխանատվություն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առողջության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ֆիզիկական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զարգացման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բուժկանխարգելիչ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միջոցառումների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անցկացման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սանիտարահիգիենիկ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նորմերի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ռեժիմի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պահպանման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սննդի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որակի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35.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մանկավարժական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սպասարկող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անձնակազմերը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հիմնադրի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հաշվին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9732BC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պարբերաբար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ենթարկվում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բժշկական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զննության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4. 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ԿՐԹԱԴԱՍՏԻԱՐԱԿՉԱԿԱՆ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ԳՈՐԾԸՆԹԱՑԻ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ՄԱՍՆԱԿԻՑՆԵՐԸ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36.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կրթադաստիարակչական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գործընթացի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մասնակիցներն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են՝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նախադպրոցական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տարիքի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երեխան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2)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ծնողը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(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երեխայի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օրինական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ներկայացուցիչը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).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3)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տնօրենը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9732BC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փոխտնօրենը,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մեթոդիստը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(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տնօրենի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ուսումնական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գծով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տեղակալը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),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դաստիարակը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դաստիարակի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օգնականը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լոգոպեդը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հոգեբանը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սոցիալական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մանկավարժը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ֆիզիկական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կուլտուրայի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գծով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հրահանգիչը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բուժաշխատողը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խմբակի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ղեկավարը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մասնագետներ։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37.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ընդունելության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ժամանակ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տնօրինությունը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պարտավոր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ծնողներին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(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օրինական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ներկայացուցիչներին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ծանոթացնել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կանոնադրությանը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փաստաթղթերի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որոնք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կանոնակարգում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գործունեությունը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38.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ծնողների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փոխհարաբերությունները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կարգավորվում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նրանց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կնքված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պայմանագրով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39.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աշխատակիցների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փոխհարաբերությունները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կառուցվում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համագործակցության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անհատականության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հանդեպ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հարգանքի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հիմքի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վրա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40.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Հաստատությունում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ընդունվում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անձինք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որոնց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որակավորումն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ստաժը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կառավարման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լիազորված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մարմնի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տարիֆաորակավորման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բնութագրերին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41.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աշխատողների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իրավունքներն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պարտականությունները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աշխատաժամանակի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տևողությունը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կարգավորվում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օրենքներով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ակտերով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սույն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կանոնադրությամբ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պայմանագրով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5. 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ԿԱՌԱՎԱՐՈՒՄԸ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42.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կառավարումն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հիմնադիրը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նրա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լիազորած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մարմինը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(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հաստատությունների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դեպքում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),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գործադիր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մարմինը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`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տնօրենը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(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այսուհետ՝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տնօրեն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):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43.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հիմնադիրն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գործունեությանը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կառավարմանը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վերաբերող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ցանկացած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հարց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վերջնական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լուծելու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իրավունք՝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բացառությամբ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օրենքով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դեպքերի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44.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հիմնադրի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բացառիկ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լիազորություններն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են՝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հիմնադրումը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lastRenderedPageBreak/>
        <w:t xml:space="preserve">2)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սեփականության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իրավունքով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հանձնվող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(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ամրացվող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գույքի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հաստատումը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3)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կանոնադրության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հաստատումը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փոփոխությունների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կատարումը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4)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կառավարման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համակարգի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սահմանումը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5)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վերակազմակերպումը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լուծարումը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6)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լուծարման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հանձնաժողովի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ստեղծումը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լուծարման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հաշվեկշռի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հաստատումը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7)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օրենսդրությամբ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սույն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կանոնադրությամբ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հարցերի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լուծումը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45.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Հիմնադիրը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`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ընդհանուր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կառավարումը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ապահովում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նրա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բնականոն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գործունեությունը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պատասխանատվություն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դրանց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չկատարման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ոչ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պատշաճ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կատարման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2)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վերահսկողություն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գործունեության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նկատմամբ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3)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կասեցնում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ուժը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կորցրած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ճանաչում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տնօրենի՝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օրենսդրության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պահանջներին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հակասող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հրամանները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հրահանգները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կարգադրություններն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ցուցումները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4)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կառուցվածքն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կառուցվածքային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ստորաբաժանումների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իրավասությունները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5)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լսում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գործունեության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հաշվետվությունները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քննում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գործունեության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վերստուգման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արդյունքները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6)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վերահսկողություն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ամրացված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գույքի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օգտագործման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պահպանության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նկատմամբ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7)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կանոնադրությամբ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դեպքերում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համաձայնություն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տալիս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գույքի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օտարման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վարձակալության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հանձնման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8)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տարեկան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հաշվետվությունները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տարեկան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հաշվեկշիռը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9)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կանոնադրությամբ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գործառույթներ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46.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Հաստատությունում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ուսումնադաստիարակչական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գործունեության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արդյունավետ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նպատակով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ձևավորվում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խորհրդակցական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մարմիններ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`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մանկավարժական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ծնողական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խորհուրդներ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: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Կարող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ձևավորվել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խորհրդակցական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(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հոգաբարձուների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շրջանավարտների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մարմիններ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47.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Մանկավարժական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խորհուրդը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կազմավորվում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մանկավարժական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համակազմի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օգոստոսյան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առաջին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նիստում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: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Մանկավարժական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խորհուրդը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ձևավորվում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տնօրենի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հրամանով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`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մեկ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ուսումնական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ժամկետով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: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Մանկավարժական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խորհրդի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անվանական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գրանցվում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մանկավարժական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խորհրդի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արձանագրությունների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մատյանում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48.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Մանկավարժական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խորհրդի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ընդգրկվում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բոլոր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մանկավարժական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աշխատողները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49.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Տնօրենն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ընթացիկ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գործունեության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ղեկավարումը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: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Տնօրենն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օրենքներով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սույն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կանոնադրությամբ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իրեն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lastRenderedPageBreak/>
        <w:t>վերապահված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լիազորությունների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սահմաններում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ղեկավարում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գործունեությունն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պատասխանատվություն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օրենքների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ակտերի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սույն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կանոնադրության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կնքված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պայմանագրերի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պահանջները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չկատարելու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ոչ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պատշաճ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կատարելու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50.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Տնօրենը՝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առանց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լիազորագրի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հանդես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գալիս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անունից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ներկայացնում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նրա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շահերը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կնքում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գործարքներ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2)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նախագահում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մանկավարժական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խորհրդի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նիստերը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3)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FA57CB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r w:rsidR="00FA57CB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FA57CB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օրենսդրությամբ</w:t>
      </w:r>
      <w:r w:rsidR="00FA57CB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սույն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կանոնադրությամբ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կարգով</w:t>
      </w:r>
      <w:r w:rsidR="00FA57CB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և հիմնադրի որոշմամբ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տնօրինում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գույքը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="009732BC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այդ</w:t>
      </w:r>
      <w:r w:rsidR="009732BC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9732BC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թվում՝</w:t>
      </w:r>
      <w:r w:rsidR="009732BC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9732BC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ֆինանսական</w:t>
      </w:r>
      <w:r w:rsidR="009732BC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9732BC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միջոցները</w:t>
      </w:r>
      <w:r w:rsidR="009732BC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4)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տալիս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անունից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հանդես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գալու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լիազորագրեր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այդ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թվում՝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վերալիազորման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իրավունքով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լիազորագրեր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5)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նշանակում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աշխատանքից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ազատում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աշխատողներին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նրանց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նկատմամբ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կիրառում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խրախուսման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միջոցներ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նշանակում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կարգապահական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տույժեր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6)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բանկերում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բացում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հաշվարկային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հաշիվներ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7)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օրենքով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սույն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կանոնադրությամբ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լիազորությունների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սահմաններում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արձակում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հրամաններ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հրահանգներ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տալիս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պարտադիր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կատարման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ցուցումներ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վերահսկում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դրանց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կատարումը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8)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համաձայն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պաշտոնների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անվանացանկի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պաշտոնի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նկարագրի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`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անցկացնում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դաստիարակն</w:t>
      </w:r>
      <w:r w:rsidR="00FA57CB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երի</w:t>
      </w:r>
      <w:r w:rsidR="00FA57CB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FA57CB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թափուր</w:t>
      </w:r>
      <w:r w:rsidR="00FA57CB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FA57CB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տեղի</w:t>
      </w:r>
      <w:r w:rsidR="00FA57CB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FA57CB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="00FA57CB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FA57CB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մրցույթը</w:t>
      </w:r>
      <w:r w:rsidR="00FA57CB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/ մրցույթային կարգի գործելու դեպքում/,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մանկավարժական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կադրերի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ընտրությունը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կնքում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լուծում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պայմանագրերը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բաշխում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9)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վերահսկողություն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աշխատողների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կողմից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իրենց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պարտականությունների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կատարման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նկատմամբ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10)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ապահովում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ներքին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կարգապահության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կանոնների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պաշտպանության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անվտանգության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տեխնիկայի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պահպանումը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11)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հաստիքային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ցուցակն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ծախսերի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նախահաշիվը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դրանք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ներկայացնում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հիմնադրի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հաստատմանը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12)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օրենսդրությամբ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լիազորություններ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13)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պատասխանատու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նախադպրոցական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չափորոշչին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տարիքային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խմբի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ծրագրերին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ուսումնադաստիարակչական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գործընթացի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առողջության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պահպանման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51.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Տնօրենի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բացակայության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դեպքում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հիմնադրի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գրավոր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որոշման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(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հրամանի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համաձայն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նրա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լիազորություններն</w:t>
      </w:r>
      <w:r w:rsidR="00FA57CB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կարող է  </w:t>
      </w:r>
      <w:r w:rsidR="00FA57CB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իրականացն</w:t>
      </w:r>
      <w:r w:rsidR="00FA57CB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ել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մեթոդիստը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(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տնօրենի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ուսումնական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գծով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տեղակալը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), 5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տարվա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նախադպրոցական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մանկավարժական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փորձ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ունեցող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մասնագետը</w:t>
      </w:r>
      <w:r w:rsidR="00FA57CB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,</w:t>
      </w:r>
      <w:r w:rsidR="009732BC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ինչպես նաև  հաստատության այլ </w:t>
      </w:r>
      <w:r w:rsidR="00FA57CB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աշխատակից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։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52.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Մեթոդիստը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(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տնօրենի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ուսումնական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գծով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տեղակալը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)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՝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կրթադաստիարակչական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մեթոդական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ղեկավարումը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2)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ապահովում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վերահսկում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նախադպրոցական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ծրագրերի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կատարումը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lastRenderedPageBreak/>
        <w:t xml:space="preserve">3)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պատասխանատու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կրթադաստիարակչական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որակի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արդյունքի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4)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մեթոդկաբինետի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5)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դաստիարակներին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մշտապես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հաղորդակից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դարձնում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մանկավարժական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գիտությունների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նորույթներին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6)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երեխաների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տարիքային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զարգացման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առանձնահատկությունների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վերաբերյալ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իրազեկման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մասնագիտական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ծնողների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շրջանում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53.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Դաստիարակը՝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պատասխանատվություն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կյանքի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առողջության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պահպանման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2)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պատասխանատու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համակողմանի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զարգացման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դաստիարակության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ինչպես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ստեղծագործական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երևակայության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զարգացման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3)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մշտապես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համագործակցում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ընտանիքի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անհատական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խորհրդատվությունների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ծնողական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ժողովների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տնային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այցերի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ծնողների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շրջանում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54.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Երաժշտական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ղեկավարը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(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երաժշտության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դաստիարակը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)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՝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նախադպրոցական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ծրագրին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դաստիարակների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համատեղ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երաժշտական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դաստիարակությունը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2)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ծնողների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շրջանում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խորհրդատվություն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երաժշտական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գեղագիտական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դաստիարակության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հարցերի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շուրջ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55.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Տնտեսական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վարիչը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(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տնօրենի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տնտեսական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գծով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օգնականը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)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՝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տնտեսական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սպասարկումը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անհրաժեշտ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մթերքի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գույքի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սարքավորումների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ստացումն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պահպանությունը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2)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մասնակցում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ճաշացուցակի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սննդամթերքի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պահանջագիր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-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հայտերի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կազմմանը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3)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հետևում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տեղամասի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գույքի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սարքավորումների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վիճակին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միջոցներ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ձեռնարկում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դրանք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ժամանակին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վերանորոգելու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4)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պատասխանատու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սպասարկող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անձնակազմի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աշխատանքային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կատարողական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կարգապահության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6. 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ԳՈՒՅՔԸ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ԵՎ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ՖԻՆԱՆՍԱՏՆՏԵՍԱԿԱՆ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ԳՈՐԾՈՒՆԵՈՒԹՅՈՒՆԸ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56.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սեփականությունը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ձևավորվում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հիմնադրման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ժամանակ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հետագայում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հիմնադրի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կողմից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սեփականության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իրավունքով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նրան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հանձնվող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ինչպես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գործունեության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ընթացքում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ձեռք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բերված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գույքից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57.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Հաստատությունն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իրավունք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օրենքին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հիմնադրի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որոշում</w:t>
      </w:r>
      <w:r w:rsidR="00FE0D39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ներին</w:t>
      </w:r>
      <w:r w:rsidR="00FE0D39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="00FE0D39"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="00FE0D39"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կանոնադրությանը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հայեցողությամբ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տիրապետելու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տնօրինելու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օգտագործելու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սեփականության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(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վարձակալության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իրավունքով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իրեն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պատկանող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գույքը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lastRenderedPageBreak/>
        <w:t xml:space="preserve">58.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Հիմնադիրը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սեփականության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իրավունքով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պատկանող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գույքի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նկատմամբ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չունի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իրավունքներ՝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բացառությամբ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լուծարումից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հետո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մնացած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գույքի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59.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սեփականության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պահպանման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հոգսը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հաստատությունը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60.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սեփականության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վրա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կարող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տարածվել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բռնագանձում՝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միայն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դատական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կարգով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61.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Հիմնադիրն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իրավունք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հետ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վերցնելու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կողմից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ամրացված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գույքը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62.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Հաստատությունն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իրավունք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չունի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ամրացված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գույքը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նկատմամբ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իրավունքներն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օտարելու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գրավ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դնելու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անհատույց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օգտագործման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հանձնելու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63.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սեփականություն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համարվող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հաստատությունների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շենքերը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կարող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օտարվել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միայն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բացառիկ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դեպքերում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`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կառավարության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որոշմամբ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64.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h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աստատությունն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իրավունք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իրեն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ամրացված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գույքը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անունից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հանձնելու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վարձակալության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`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համաձայն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կառավարության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2020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թվականի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հունիսի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4-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N 914-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որոշման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: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Վարձակալության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հանձնված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գույքի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վարձակալական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վճարներից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ստացված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դրամական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միջոցներն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ուղղվում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բյուջե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65.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ֆինանսների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նախարարությունը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անհատույց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օգտագործման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իրավունքով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ամրացված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տարածքների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վարձակալությունից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մուտքագրված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20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տոկոսը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տվյալ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բյուջետային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տարվա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վերջում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բյուջեով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նախատեսված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կառավարության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պահուստային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ֆոնդից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լիազոր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մարմնի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ներկայացմամբ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որպես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իրենց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կանոնադրական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գործառույթների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լրացուցիչ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հատկացում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տրամադրում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կառավարումն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իրականացնող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լիազորված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մարմնին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`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համապատասխան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փոխանցելու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66.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գույքը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կարող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վարձակալությամբ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հանձնվել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միայն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ավագանու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որոշմամբ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67.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գույքի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վարձակալումից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ստացված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եկամուտը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հանդիսանում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սեփականությունը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կարող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օգտագործվել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միայն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կանոնադրական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գործառույթների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68.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լուծարման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դեպքում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նրա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գույքի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օգտագործման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տնօրինման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կարգը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որոշում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հիմնադիրը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69.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Հաստատությունը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օրենսդրությամբ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կարգով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տնօրինում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ֆինանսական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միջոցները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70.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Հաստատությունը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ֆինանսավորում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հիմնադիրը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: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ֆինանսական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միջոցները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գոյանում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հիմնադրի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հատկացումներից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օրենսդրությամբ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չարգելված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լրացուցիչ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աղբյուրներից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71.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համայնքային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հաստատությունների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`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բյուջեից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մեկ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հաշվարկով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ֆինանսավորման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կարգը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այդ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թվում՝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կրթության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զարգացման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առանձնահատուկ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պայմանների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ապահովման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համար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անհրաժեշտ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lastRenderedPageBreak/>
        <w:t>ֆինանսավորման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բարձրացված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չափաքանակը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կառավարությունը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72.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ֆինանսավորման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լրացուցիչ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աղբյուրներն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են՝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1)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ձեռնարկատիրական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գործունեության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իրականացումից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գոյացած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միջոցները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2)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բարեգործական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նպատակային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ներդրումները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վարձավճարները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օտարերկրյա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կազմակերպությունների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քաղաքացիների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նվիրատվությունները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.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3)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օրենսդրությամբ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չարգելված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կանոնադրական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խնդիրներին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չհակասող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գործունեությունից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ստացված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միջոցները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73.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գործունեության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տարեկան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ֆինանսական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հաշվետվությունների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հավաստիությունը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ենթակա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աուդիտի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(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վերստուգման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)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՝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օրենսդրությամբ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կարգով։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7. 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ՀԱՍՏԱՏՈՒԹՅԱՆ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ՎԵՐԱԿԱԶՄԱԿԵՐՊՈՒՄԸ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ԵՎ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eastAsia="ru-RU"/>
        </w:rPr>
        <w:t>ԼՈՒԾԱՐՈՒՄԸ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74.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Հաստատությունը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վերակազմակերպվում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լուծարվում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օրենսդրությամբ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սահմանված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կարգով</w:t>
      </w:r>
      <w:r w:rsidRPr="009A7F89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  <w:r w:rsidR="00060962">
        <w:rPr>
          <w:rFonts w:ascii="GHEA Grapalat" w:hAnsi="GHEA Grapalat" w:cs="GHEAGrapalat"/>
          <w:sz w:val="18"/>
          <w:szCs w:val="18"/>
          <w:lang w:val="hy-AM"/>
        </w:rPr>
        <w:t></w:t>
      </w:r>
    </w:p>
    <w:p w:rsidR="00063893" w:rsidRPr="009A7F89" w:rsidRDefault="00063893" w:rsidP="0013512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9A7F89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</w:p>
    <w:sectPr w:rsidR="00063893" w:rsidRPr="009A7F89" w:rsidSect="0000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6E3" w:rsidRDefault="007E76E3" w:rsidP="00184C3D">
      <w:pPr>
        <w:spacing w:after="0" w:line="240" w:lineRule="auto"/>
      </w:pPr>
      <w:r>
        <w:separator/>
      </w:r>
    </w:p>
  </w:endnote>
  <w:endnote w:type="continuationSeparator" w:id="0">
    <w:p w:rsidR="007E76E3" w:rsidRDefault="007E76E3" w:rsidP="0018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Unicode,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Armenian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Grapala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6E3" w:rsidRDefault="007E76E3" w:rsidP="00184C3D">
      <w:pPr>
        <w:spacing w:after="0" w:line="240" w:lineRule="auto"/>
      </w:pPr>
      <w:r>
        <w:separator/>
      </w:r>
    </w:p>
  </w:footnote>
  <w:footnote w:type="continuationSeparator" w:id="0">
    <w:p w:rsidR="007E76E3" w:rsidRDefault="007E76E3" w:rsidP="00184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3873"/>
    <w:multiLevelType w:val="hybridMultilevel"/>
    <w:tmpl w:val="F8B2676C"/>
    <w:lvl w:ilvl="0" w:tplc="F6386CC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83EDC"/>
    <w:multiLevelType w:val="hybridMultilevel"/>
    <w:tmpl w:val="B8063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97"/>
    <w:rsid w:val="000055C7"/>
    <w:rsid w:val="0005532F"/>
    <w:rsid w:val="00060962"/>
    <w:rsid w:val="00063893"/>
    <w:rsid w:val="0013512F"/>
    <w:rsid w:val="00141566"/>
    <w:rsid w:val="00184C3D"/>
    <w:rsid w:val="00266B3F"/>
    <w:rsid w:val="00272B9B"/>
    <w:rsid w:val="00302188"/>
    <w:rsid w:val="00340016"/>
    <w:rsid w:val="0035458E"/>
    <w:rsid w:val="00374691"/>
    <w:rsid w:val="003C54DB"/>
    <w:rsid w:val="003E5A3A"/>
    <w:rsid w:val="00421ED6"/>
    <w:rsid w:val="004B1F82"/>
    <w:rsid w:val="0056340C"/>
    <w:rsid w:val="0062301D"/>
    <w:rsid w:val="006249B2"/>
    <w:rsid w:val="00654E14"/>
    <w:rsid w:val="00665426"/>
    <w:rsid w:val="0073524E"/>
    <w:rsid w:val="007722E7"/>
    <w:rsid w:val="007B0D10"/>
    <w:rsid w:val="007E76E3"/>
    <w:rsid w:val="00834CF2"/>
    <w:rsid w:val="00835885"/>
    <w:rsid w:val="00856660"/>
    <w:rsid w:val="0089197C"/>
    <w:rsid w:val="009732BC"/>
    <w:rsid w:val="009A7F89"/>
    <w:rsid w:val="00A25FE2"/>
    <w:rsid w:val="00AC3246"/>
    <w:rsid w:val="00AF1B20"/>
    <w:rsid w:val="00B03D29"/>
    <w:rsid w:val="00B73955"/>
    <w:rsid w:val="00BC6A3F"/>
    <w:rsid w:val="00BF5073"/>
    <w:rsid w:val="00BF76D7"/>
    <w:rsid w:val="00CA6F09"/>
    <w:rsid w:val="00CE6784"/>
    <w:rsid w:val="00D30BED"/>
    <w:rsid w:val="00D3297E"/>
    <w:rsid w:val="00D33E97"/>
    <w:rsid w:val="00DD1E35"/>
    <w:rsid w:val="00E61D6D"/>
    <w:rsid w:val="00E66FD1"/>
    <w:rsid w:val="00F14386"/>
    <w:rsid w:val="00F80BEC"/>
    <w:rsid w:val="00FA57CB"/>
    <w:rsid w:val="00FE0D39"/>
    <w:rsid w:val="00FF3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893"/>
    <w:rPr>
      <w:b/>
      <w:bCs/>
    </w:rPr>
  </w:style>
  <w:style w:type="paragraph" w:styleId="a5">
    <w:name w:val="List Paragraph"/>
    <w:basedOn w:val="a"/>
    <w:uiPriority w:val="34"/>
    <w:qFormat/>
    <w:rsid w:val="0073524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84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4C3D"/>
  </w:style>
  <w:style w:type="paragraph" w:styleId="a8">
    <w:name w:val="footer"/>
    <w:basedOn w:val="a"/>
    <w:link w:val="a9"/>
    <w:uiPriority w:val="99"/>
    <w:unhideWhenUsed/>
    <w:rsid w:val="00184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4C3D"/>
  </w:style>
  <w:style w:type="paragraph" w:styleId="aa">
    <w:name w:val="Balloon Text"/>
    <w:basedOn w:val="a"/>
    <w:link w:val="ab"/>
    <w:uiPriority w:val="99"/>
    <w:semiHidden/>
    <w:unhideWhenUsed/>
    <w:rsid w:val="00BC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6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3359</Words>
  <Characters>19152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</dc:creator>
  <cp:keywords/>
  <dc:description/>
  <cp:lastModifiedBy>Arminka</cp:lastModifiedBy>
  <cp:revision>65</cp:revision>
  <cp:lastPrinted>2023-10-31T06:36:00Z</cp:lastPrinted>
  <dcterms:created xsi:type="dcterms:W3CDTF">2021-08-13T06:45:00Z</dcterms:created>
  <dcterms:modified xsi:type="dcterms:W3CDTF">2023-11-02T11:47:00Z</dcterms:modified>
</cp:coreProperties>
</file>