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D1" w:rsidRDefault="004462D1" w:rsidP="004462D1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</w:p>
    <w:p w:rsidR="002C2F07" w:rsidRDefault="002C2F07" w:rsidP="004462D1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</w:p>
    <w:p w:rsidR="002C2F07" w:rsidRPr="002C2F07" w:rsidRDefault="002C2F07" w:rsidP="004462D1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</w:p>
    <w:p w:rsidR="002C2F07" w:rsidRPr="002C2F07" w:rsidRDefault="002C2F07" w:rsidP="004462D1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</w:p>
    <w:p w:rsidR="002C2F07" w:rsidRPr="002C2F07" w:rsidRDefault="002C2F07" w:rsidP="004462D1">
      <w:pPr>
        <w:pStyle w:val="Secondarytext"/>
        <w:spacing w:line="240" w:lineRule="auto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</w:p>
    <w:p w:rsidR="004462D1" w:rsidRPr="002C2F07" w:rsidRDefault="004462D1" w:rsidP="002C2F07">
      <w:pPr>
        <w:pStyle w:val="Secondarytext"/>
        <w:spacing w:before="240" w:line="240" w:lineRule="auto"/>
        <w:jc w:val="center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  <w:r w:rsidRPr="002C2F07"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  <w:t>ՏԵՂԱԿԱՆ</w:t>
      </w:r>
    </w:p>
    <w:p w:rsidR="004462D1" w:rsidRPr="002C2F07" w:rsidRDefault="004462D1" w:rsidP="002C2F07">
      <w:pPr>
        <w:pStyle w:val="Secondarytext"/>
        <w:spacing w:before="240" w:line="240" w:lineRule="auto"/>
        <w:jc w:val="center"/>
        <w:rPr>
          <w:rFonts w:ascii="GHEA Grapalat" w:hAnsi="GHEA Grapalat"/>
          <w:b/>
          <w:caps/>
          <w:kern w:val="28"/>
          <w:sz w:val="48"/>
          <w:szCs w:val="48"/>
          <w:lang w:val="en-US" w:eastAsia="en-GB"/>
        </w:rPr>
      </w:pPr>
      <w:r w:rsidRPr="002C2F07">
        <w:rPr>
          <w:rFonts w:ascii="GHEA Grapalat" w:hAnsi="GHEA Grapalat"/>
          <w:b/>
          <w:caps/>
          <w:kern w:val="28"/>
          <w:sz w:val="48"/>
          <w:szCs w:val="48"/>
          <w:lang w:val="hy-AM" w:eastAsia="en-GB"/>
        </w:rPr>
        <w:t>ՏՆՏԵՍԱԿԱՆ ԶԱՐԳԱՑՄԱՆ ՊԼԱՆ</w:t>
      </w:r>
    </w:p>
    <w:p w:rsidR="004462D1" w:rsidRPr="002C2F07" w:rsidRDefault="002C2F07" w:rsidP="002C2F07">
      <w:pPr>
        <w:pStyle w:val="Secondarytext"/>
        <w:spacing w:before="240" w:after="240" w:line="240" w:lineRule="auto"/>
        <w:jc w:val="center"/>
        <w:rPr>
          <w:rFonts w:ascii="GHEA Grapalat" w:hAnsi="GHEA Grapalat"/>
          <w:sz w:val="44"/>
          <w:szCs w:val="44"/>
          <w:lang w:val="en-US"/>
        </w:rPr>
      </w:pPr>
      <w:r w:rsidRPr="002C2F07">
        <w:rPr>
          <w:rFonts w:ascii="GHEA Grapalat" w:hAnsi="GHEA Grapalat"/>
          <w:sz w:val="44"/>
          <w:szCs w:val="44"/>
          <w:lang w:val="en-US"/>
        </w:rPr>
        <w:t>ՉԱՐԵՆՑԱՎԱՆ</w:t>
      </w:r>
    </w:p>
    <w:p w:rsidR="004462D1" w:rsidRP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sz w:val="36"/>
          <w:szCs w:val="36"/>
          <w:lang w:val="en-US"/>
        </w:rPr>
      </w:pPr>
      <w:r w:rsidRPr="002C2F07">
        <w:rPr>
          <w:rFonts w:ascii="GHEA Grapalat" w:hAnsi="GHEA Grapalat"/>
          <w:sz w:val="36"/>
          <w:szCs w:val="36"/>
          <w:lang w:val="en-US"/>
        </w:rPr>
        <w:t>ՀԱՅԱՍՏԱՆ</w:t>
      </w:r>
    </w:p>
    <w:p w:rsidR="004462D1" w:rsidRDefault="004462D1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2C2F07" w:rsidRP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2C2F07" w:rsidRP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2C2F07">
        <w:rPr>
          <w:rFonts w:ascii="GHEA Grapalat" w:hAnsi="GHEA Grapalat"/>
          <w:b/>
          <w:sz w:val="32"/>
          <w:szCs w:val="32"/>
          <w:lang w:val="en-US"/>
        </w:rPr>
        <w:t>ՄԻԱՍԻՆ` ՀԱՆՈՒՆ ՉԱՐԵՆՑԱՎԱՆԻ</w:t>
      </w:r>
    </w:p>
    <w:p w:rsidR="004462D1" w:rsidRP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  <w:r w:rsidRPr="002C2F07">
        <w:rPr>
          <w:rFonts w:ascii="GHEA Grapalat" w:hAnsi="GHEA Grapalat"/>
          <w:b/>
          <w:sz w:val="32"/>
          <w:szCs w:val="32"/>
          <w:lang w:val="en-US"/>
        </w:rPr>
        <w:t>ՏՆՏԵՍԱԿԱՆ ՀԵՌԱՆԿԱՐԻ</w:t>
      </w:r>
    </w:p>
    <w:p w:rsidR="004462D1" w:rsidRPr="002C2F07" w:rsidRDefault="004462D1" w:rsidP="002C2F07">
      <w:pPr>
        <w:pStyle w:val="Secondarytext"/>
        <w:spacing w:before="240" w:line="240" w:lineRule="auto"/>
        <w:rPr>
          <w:rFonts w:ascii="GHEA Grapalat" w:hAnsi="GHEA Grapalat"/>
          <w:lang w:val="en-US"/>
        </w:rPr>
      </w:pPr>
    </w:p>
    <w:p w:rsidR="004462D1" w:rsidRPr="002C2F07" w:rsidRDefault="004462D1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2C2F07" w:rsidRPr="002C2F07" w:rsidRDefault="002C2F07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69535E" w:rsidRPr="002C2F07" w:rsidRDefault="0069535E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69535E" w:rsidRPr="002C2F07" w:rsidRDefault="0069535E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69535E" w:rsidRPr="002C2F07" w:rsidRDefault="0069535E" w:rsidP="002C2F07">
      <w:pPr>
        <w:pStyle w:val="Secondarytext"/>
        <w:spacing w:before="240" w:line="240" w:lineRule="auto"/>
        <w:jc w:val="center"/>
        <w:rPr>
          <w:rFonts w:ascii="GHEA Grapalat" w:hAnsi="GHEA Grapalat"/>
          <w:lang w:val="en-US"/>
        </w:rPr>
      </w:pPr>
    </w:p>
    <w:p w:rsidR="0069535E" w:rsidRPr="002C2F07" w:rsidRDefault="0069535E" w:rsidP="002C2F07">
      <w:pPr>
        <w:pStyle w:val="Secondarytext"/>
        <w:spacing w:before="240" w:line="240" w:lineRule="auto"/>
        <w:rPr>
          <w:rFonts w:ascii="GHEA Grapalat" w:hAnsi="GHEA Grapalat"/>
          <w:lang w:val="en-US"/>
        </w:rPr>
      </w:pPr>
    </w:p>
    <w:p w:rsidR="002C2F07" w:rsidRDefault="004462D1" w:rsidP="00524C7F">
      <w:pPr>
        <w:pStyle w:val="Secondarytext"/>
        <w:spacing w:before="240" w:line="240" w:lineRule="auto"/>
        <w:jc w:val="center"/>
        <w:rPr>
          <w:rFonts w:ascii="GHEA Grapalat" w:hAnsi="GHEA Grapalat"/>
          <w:sz w:val="32"/>
          <w:szCs w:val="32"/>
          <w:lang w:val="en-US"/>
        </w:rPr>
      </w:pPr>
      <w:r w:rsidRPr="002C2F07">
        <w:rPr>
          <w:rFonts w:ascii="GHEA Grapalat" w:hAnsi="GHEA Grapalat"/>
          <w:sz w:val="32"/>
          <w:szCs w:val="32"/>
          <w:lang w:val="en-US"/>
        </w:rPr>
        <w:t>30.09.2018</w:t>
      </w:r>
      <w:r w:rsidR="002C2F07">
        <w:rPr>
          <w:rFonts w:ascii="GHEA Grapalat" w:hAnsi="GHEA Grapalat"/>
          <w:sz w:val="32"/>
          <w:szCs w:val="32"/>
          <w:lang w:val="en-US"/>
        </w:rPr>
        <w:br w:type="page"/>
      </w:r>
    </w:p>
    <w:p w:rsidR="004462D1" w:rsidRPr="0069535E" w:rsidRDefault="004462D1" w:rsidP="0069535E">
      <w:pPr>
        <w:pStyle w:val="Heading1"/>
        <w:ind w:left="360"/>
        <w:rPr>
          <w:rFonts w:ascii="GHEA Grapalat" w:hAnsi="GHEA Grapalat"/>
          <w:sz w:val="32"/>
          <w:szCs w:val="32"/>
        </w:rPr>
      </w:pPr>
      <w:r w:rsidRPr="0069535E">
        <w:rPr>
          <w:rFonts w:ascii="GHEA Grapalat" w:hAnsi="GHEA Grapalat"/>
          <w:sz w:val="32"/>
          <w:szCs w:val="32"/>
        </w:rPr>
        <w:lastRenderedPageBreak/>
        <w:t>Նախաբան</w:t>
      </w:r>
    </w:p>
    <w:p w:rsidR="0014187F" w:rsidRDefault="00BF656A" w:rsidP="0014187F">
      <w:pPr>
        <w:pStyle w:val="Secondarytext"/>
        <w:spacing w:before="240" w:line="240" w:lineRule="auto"/>
        <w:rPr>
          <w:rFonts w:ascii="GHEA Grapalat" w:hAnsi="GHEA Grapalat"/>
          <w:sz w:val="22"/>
          <w:szCs w:val="22"/>
          <w:lang w:val="en-US"/>
        </w:rPr>
      </w:pPr>
      <w:r w:rsidRPr="00BF656A">
        <w:rPr>
          <w:rFonts w:ascii="GHEA Grapalat" w:hAnsi="GHEA Grapalat"/>
          <w:sz w:val="22"/>
          <w:szCs w:val="22"/>
          <w:lang w:val="hy-AM"/>
        </w:rPr>
        <w:t>Չարենցավան համայնքի</w:t>
      </w:r>
      <w:r w:rsidR="00317919">
        <w:rPr>
          <w:rFonts w:ascii="GHEA Grapalat" w:hAnsi="GHEA Grapalat"/>
          <w:sz w:val="22"/>
          <w:szCs w:val="22"/>
          <w:lang w:val="en-US"/>
        </w:rPr>
        <w:t xml:space="preserve"> տնտեսական </w:t>
      </w:r>
      <w:r w:rsidRPr="00BF656A">
        <w:rPr>
          <w:rFonts w:ascii="GHEA Grapalat" w:hAnsi="GHEA Grapalat"/>
          <w:sz w:val="22"/>
          <w:szCs w:val="22"/>
          <w:lang w:val="hy-AM"/>
        </w:rPr>
        <w:t xml:space="preserve">զարգացման </w:t>
      </w:r>
      <w:r w:rsidR="0014187F">
        <w:rPr>
          <w:rFonts w:ascii="GHEA Grapalat" w:hAnsi="GHEA Grapalat"/>
          <w:sz w:val="22"/>
          <w:szCs w:val="22"/>
          <w:lang w:val="en-US"/>
        </w:rPr>
        <w:t>պլանը</w:t>
      </w:r>
      <w:r w:rsidRPr="00BF656A">
        <w:rPr>
          <w:rFonts w:ascii="GHEA Grapalat" w:hAnsi="GHEA Grapalat"/>
          <w:sz w:val="22"/>
          <w:szCs w:val="22"/>
          <w:lang w:val="hy-AM"/>
        </w:rPr>
        <w:t xml:space="preserve"> </w:t>
      </w:r>
      <w:r w:rsidR="00317919">
        <w:rPr>
          <w:rFonts w:ascii="GHEA Grapalat" w:hAnsi="GHEA Grapalat"/>
          <w:sz w:val="22"/>
          <w:szCs w:val="22"/>
          <w:lang w:val="en-US"/>
        </w:rPr>
        <w:t xml:space="preserve">(ՏԶՊ) </w:t>
      </w:r>
      <w:r w:rsidR="0014187F" w:rsidRPr="00BF656A">
        <w:rPr>
          <w:rFonts w:ascii="GHEA Grapalat" w:hAnsi="GHEA Grapalat"/>
          <w:sz w:val="22"/>
          <w:szCs w:val="22"/>
          <w:lang w:val="hy-AM"/>
        </w:rPr>
        <w:t xml:space="preserve">համայնքի ներդաշնակ և համաչափ զարգացման, բնակիչների բարեկեցության ապահովման </w:t>
      </w:r>
      <w:r w:rsidR="0014187F">
        <w:rPr>
          <w:rFonts w:ascii="GHEA Grapalat" w:hAnsi="GHEA Grapalat"/>
          <w:sz w:val="22"/>
          <w:szCs w:val="22"/>
          <w:lang w:val="en-US"/>
        </w:rPr>
        <w:t>նպատակով</w:t>
      </w:r>
      <w:r w:rsidR="0014187F" w:rsidRPr="00BF656A">
        <w:rPr>
          <w:rFonts w:ascii="GHEA Grapalat" w:hAnsi="GHEA Grapalat"/>
          <w:sz w:val="22"/>
          <w:szCs w:val="22"/>
          <w:lang w:val="hy-AM"/>
        </w:rPr>
        <w:t xml:space="preserve"> առաջիկա </w:t>
      </w:r>
      <w:r w:rsidR="0014187F">
        <w:rPr>
          <w:rFonts w:ascii="GHEA Grapalat" w:hAnsi="GHEA Grapalat"/>
          <w:sz w:val="22"/>
          <w:szCs w:val="22"/>
          <w:lang w:val="en-US"/>
        </w:rPr>
        <w:t xml:space="preserve">երկու </w:t>
      </w:r>
      <w:r w:rsidR="0014187F" w:rsidRPr="00BF656A">
        <w:rPr>
          <w:rFonts w:ascii="GHEA Grapalat" w:hAnsi="GHEA Grapalat"/>
          <w:sz w:val="22"/>
          <w:szCs w:val="22"/>
          <w:lang w:val="hy-AM"/>
        </w:rPr>
        <w:t>տարիների</w:t>
      </w:r>
      <w:r w:rsidR="0014187F">
        <w:rPr>
          <w:rFonts w:ascii="GHEA Grapalat" w:hAnsi="GHEA Grapalat"/>
          <w:sz w:val="22"/>
          <w:szCs w:val="22"/>
          <w:lang w:val="en-US"/>
        </w:rPr>
        <w:t xml:space="preserve"> համար</w:t>
      </w:r>
      <w:r w:rsidR="0014187F" w:rsidRPr="00BF656A">
        <w:rPr>
          <w:rFonts w:ascii="GHEA Grapalat" w:hAnsi="GHEA Grapalat"/>
          <w:sz w:val="22"/>
          <w:szCs w:val="22"/>
          <w:lang w:val="hy-AM"/>
        </w:rPr>
        <w:t xml:space="preserve"> ընդունված ծրագիր է, </w:t>
      </w:r>
      <w:r w:rsidRPr="00BF656A">
        <w:rPr>
          <w:rFonts w:ascii="GHEA Grapalat" w:hAnsi="GHEA Grapalat"/>
          <w:sz w:val="22"/>
          <w:szCs w:val="22"/>
          <w:lang w:val="hy-AM"/>
        </w:rPr>
        <w:t>համայնքի զարգաց</w:t>
      </w:r>
      <w:r w:rsidR="0014187F">
        <w:rPr>
          <w:rFonts w:ascii="GHEA Grapalat" w:hAnsi="GHEA Grapalat"/>
          <w:sz w:val="22"/>
          <w:szCs w:val="22"/>
          <w:lang w:val="hy-AM"/>
        </w:rPr>
        <w:t>ման հիմնական փաստաթղթերից մեկը</w:t>
      </w:r>
      <w:r w:rsidR="0014187F">
        <w:rPr>
          <w:rFonts w:ascii="GHEA Grapalat" w:hAnsi="GHEA Grapalat"/>
          <w:sz w:val="22"/>
          <w:szCs w:val="22"/>
          <w:lang w:val="en-US"/>
        </w:rPr>
        <w:t xml:space="preserve">, </w:t>
      </w:r>
      <w:r w:rsidR="0014187F" w:rsidRPr="00BF656A">
        <w:rPr>
          <w:rFonts w:ascii="GHEA Grapalat" w:hAnsi="GHEA Grapalat"/>
          <w:sz w:val="22"/>
          <w:szCs w:val="22"/>
          <w:lang w:val="hy-AM"/>
        </w:rPr>
        <w:t>որը հանդիսանալու է համայնքապետարանի գործունեության ուղեցույցը:</w:t>
      </w:r>
    </w:p>
    <w:p w:rsidR="00317919" w:rsidRDefault="00317919" w:rsidP="00593DE8">
      <w:pPr>
        <w:pStyle w:val="Secondarytext"/>
        <w:spacing w:before="240" w:line="240" w:lineRule="auto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>ՏԶՊ</w:t>
      </w:r>
      <w:r w:rsidR="00BF656A" w:rsidRPr="00BF656A">
        <w:rPr>
          <w:rFonts w:ascii="GHEA Grapalat" w:hAnsi="GHEA Grapalat"/>
          <w:sz w:val="22"/>
          <w:szCs w:val="22"/>
          <w:lang w:val="hy-AM"/>
        </w:rPr>
        <w:t xml:space="preserve">-ի բովանդակությունը պայմանավորված է համայնքի ռեսուրսային (մարդկային, գույքային, ֆինանսատնտեսական, տեխնիկական և այլ) հնարավորություններով, </w:t>
      </w:r>
      <w:r>
        <w:rPr>
          <w:rFonts w:ascii="GHEA Grapalat" w:hAnsi="GHEA Grapalat"/>
          <w:sz w:val="22"/>
          <w:szCs w:val="22"/>
          <w:lang w:val="en-US"/>
        </w:rPr>
        <w:t>տնտեսական</w:t>
      </w:r>
      <w:r w:rsidR="00BF656A" w:rsidRPr="00BF656A">
        <w:rPr>
          <w:rFonts w:ascii="GHEA Grapalat" w:hAnsi="GHEA Grapalat"/>
          <w:sz w:val="22"/>
          <w:szCs w:val="22"/>
          <w:lang w:val="hy-AM"/>
        </w:rPr>
        <w:t xml:space="preserve"> ծրագրերի իրականացման համար անհրաժեշտ ֆինանսական միջոցների և ենթակառուցվածքների առկայությամբ: </w:t>
      </w:r>
    </w:p>
    <w:p w:rsidR="0014187F" w:rsidRDefault="00317919" w:rsidP="00593DE8">
      <w:pPr>
        <w:pStyle w:val="Secondarytext"/>
        <w:spacing w:before="240" w:line="240" w:lineRule="auto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 xml:space="preserve">Պլանը </w:t>
      </w:r>
      <w:r w:rsidR="00BF656A" w:rsidRPr="00BF656A">
        <w:rPr>
          <w:rFonts w:ascii="GHEA Grapalat" w:hAnsi="GHEA Grapalat"/>
          <w:sz w:val="22"/>
          <w:szCs w:val="22"/>
          <w:lang w:val="hy-AM"/>
        </w:rPr>
        <w:t xml:space="preserve">մշակելիս որպես կողմնորոշիչ են դիտարկվել համայնքի տարածքում տնտեսական գործունեության խրախուսման առկա հնարավորությունները, տնտեսության տարբեր ճյուղերի զարգացման (հատկապես՝ տուրիզմի, </w:t>
      </w:r>
      <w:r>
        <w:rPr>
          <w:rFonts w:ascii="GHEA Grapalat" w:hAnsi="GHEA Grapalat"/>
          <w:sz w:val="22"/>
          <w:szCs w:val="22"/>
          <w:lang w:val="en-US"/>
        </w:rPr>
        <w:t xml:space="preserve">տեղեկատվական տեխնոլոգիաների, </w:t>
      </w:r>
      <w:r w:rsidR="00BF656A" w:rsidRPr="00BF656A">
        <w:rPr>
          <w:rFonts w:ascii="GHEA Grapalat" w:hAnsi="GHEA Grapalat"/>
          <w:sz w:val="22"/>
          <w:szCs w:val="22"/>
          <w:lang w:val="hy-AM"/>
        </w:rPr>
        <w:t xml:space="preserve">փոքր և միջին բիզնեսի և այլնի) հնարավորությունները, </w:t>
      </w:r>
      <w:r>
        <w:rPr>
          <w:rFonts w:ascii="GHEA Grapalat" w:hAnsi="GHEA Grapalat"/>
          <w:sz w:val="22"/>
          <w:szCs w:val="22"/>
          <w:lang w:val="en-US"/>
        </w:rPr>
        <w:t xml:space="preserve">թափանցիկ, հաշվետվողական, մասնակցային ու </w:t>
      </w:r>
      <w:r w:rsidR="00BF656A" w:rsidRPr="00BF656A">
        <w:rPr>
          <w:rFonts w:ascii="GHEA Grapalat" w:hAnsi="GHEA Grapalat"/>
          <w:sz w:val="22"/>
          <w:szCs w:val="22"/>
          <w:lang w:val="hy-AM"/>
        </w:rPr>
        <w:t>արդյունավետ կառավարման իրականացումը:</w:t>
      </w:r>
    </w:p>
    <w:p w:rsidR="0014187F" w:rsidRPr="0014187F" w:rsidRDefault="0014187F" w:rsidP="00593DE8">
      <w:pPr>
        <w:pStyle w:val="Secondarytext"/>
        <w:spacing w:before="240" w:line="240" w:lineRule="auto"/>
        <w:rPr>
          <w:rFonts w:ascii="GHEA Grapalat" w:hAnsi="GHEA Grapalat"/>
          <w:sz w:val="22"/>
          <w:szCs w:val="22"/>
          <w:lang w:val="en-US"/>
        </w:rPr>
      </w:pPr>
      <w:r>
        <w:rPr>
          <w:rFonts w:ascii="GHEA Grapalat" w:hAnsi="GHEA Grapalat"/>
          <w:sz w:val="22"/>
          <w:szCs w:val="22"/>
          <w:lang w:val="en-US"/>
        </w:rPr>
        <w:t>Հ</w:t>
      </w:r>
      <w:r w:rsidR="008F3558">
        <w:rPr>
          <w:rFonts w:ascii="GHEA Grapalat" w:hAnsi="GHEA Grapalat"/>
          <w:sz w:val="22"/>
          <w:szCs w:val="22"/>
          <w:lang w:val="en-US"/>
        </w:rPr>
        <w:t>ամոզված եմ</w:t>
      </w:r>
      <w:r>
        <w:rPr>
          <w:rFonts w:ascii="GHEA Grapalat" w:hAnsi="GHEA Grapalat"/>
          <w:sz w:val="22"/>
          <w:szCs w:val="22"/>
          <w:lang w:val="en-US"/>
        </w:rPr>
        <w:t xml:space="preserve">, որ </w:t>
      </w:r>
      <w:r w:rsidR="008F3558">
        <w:rPr>
          <w:rFonts w:ascii="GHEA Grapalat" w:hAnsi="GHEA Grapalat"/>
          <w:sz w:val="22"/>
          <w:szCs w:val="22"/>
          <w:lang w:val="en-US"/>
        </w:rPr>
        <w:t>այս</w:t>
      </w:r>
      <w:r>
        <w:rPr>
          <w:rFonts w:ascii="GHEA Grapalat" w:hAnsi="GHEA Grapalat"/>
          <w:sz w:val="22"/>
          <w:szCs w:val="22"/>
          <w:lang w:val="en-US"/>
        </w:rPr>
        <w:t xml:space="preserve"> գործընթացում կայացած համագործակցությունը համայնքապետարանի, գործարար հատվածի, քաղաքացիական հասարակության և բիզնեսի աջակցման կառույցների միջև կշարունակվի </w:t>
      </w:r>
      <w:r w:rsidR="008F3558" w:rsidRPr="008F3558">
        <w:rPr>
          <w:rFonts w:ascii="GHEA Grapalat" w:hAnsi="GHEA Grapalat"/>
          <w:sz w:val="22"/>
          <w:szCs w:val="22"/>
          <w:lang w:val="en-US"/>
        </w:rPr>
        <w:t>«Համայնքի ղեկավարներ հանուն տնտեսական զարգացման» նախաձեռնության</w:t>
      </w:r>
      <w:r w:rsidR="008F3558">
        <w:rPr>
          <w:rFonts w:ascii="GHEA Grapalat" w:hAnsi="GHEA Grapalat"/>
          <w:sz w:val="22"/>
          <w:szCs w:val="22"/>
          <w:lang w:val="en-US"/>
        </w:rPr>
        <w:t xml:space="preserve"> շրջանակներում</w:t>
      </w:r>
      <w:r w:rsidR="008F3558" w:rsidRPr="008F3558">
        <w:rPr>
          <w:rFonts w:ascii="GHEA Grapalat" w:hAnsi="GHEA Grapalat"/>
          <w:sz w:val="22"/>
          <w:szCs w:val="22"/>
          <w:lang w:val="en-US"/>
        </w:rPr>
        <w:t xml:space="preserve"> </w:t>
      </w:r>
      <w:r w:rsidR="008F3558">
        <w:rPr>
          <w:rFonts w:ascii="GHEA Grapalat" w:hAnsi="GHEA Grapalat"/>
          <w:sz w:val="22"/>
          <w:szCs w:val="22"/>
          <w:lang w:val="en-US"/>
        </w:rPr>
        <w:t xml:space="preserve">պլանի </w:t>
      </w:r>
      <w:r>
        <w:rPr>
          <w:rFonts w:ascii="GHEA Grapalat" w:hAnsi="GHEA Grapalat"/>
          <w:sz w:val="22"/>
          <w:szCs w:val="22"/>
          <w:lang w:val="en-US"/>
        </w:rPr>
        <w:t>իրագործման ողջ ընթացքում: Կա</w:t>
      </w:r>
      <w:r w:rsidR="00593DE8">
        <w:rPr>
          <w:rFonts w:ascii="GHEA Grapalat" w:hAnsi="GHEA Grapalat"/>
          <w:sz w:val="22"/>
          <w:szCs w:val="22"/>
          <w:lang w:val="en-US"/>
        </w:rPr>
        <w:t xml:space="preserve">շխատենք </w:t>
      </w:r>
      <w:r w:rsidR="00593DE8" w:rsidRPr="008F3558">
        <w:rPr>
          <w:rFonts w:ascii="GHEA Grapalat" w:hAnsi="GHEA Grapalat"/>
          <w:sz w:val="22"/>
          <w:szCs w:val="22"/>
          <w:lang w:val="en-US"/>
        </w:rPr>
        <w:t xml:space="preserve">միասին` հանուն </w:t>
      </w:r>
      <w:r w:rsidR="00593DE8">
        <w:rPr>
          <w:rFonts w:ascii="GHEA Grapalat" w:hAnsi="GHEA Grapalat"/>
          <w:sz w:val="22"/>
          <w:szCs w:val="22"/>
          <w:lang w:val="en-US"/>
        </w:rPr>
        <w:t>Չ</w:t>
      </w:r>
      <w:r w:rsidR="00593DE8" w:rsidRPr="008F3558">
        <w:rPr>
          <w:rFonts w:ascii="GHEA Grapalat" w:hAnsi="GHEA Grapalat"/>
          <w:sz w:val="22"/>
          <w:szCs w:val="22"/>
          <w:lang w:val="en-US"/>
        </w:rPr>
        <w:t>արենցավանի</w:t>
      </w:r>
      <w:r w:rsidR="00593DE8">
        <w:rPr>
          <w:rFonts w:ascii="GHEA Grapalat" w:hAnsi="GHEA Grapalat"/>
          <w:sz w:val="22"/>
          <w:szCs w:val="22"/>
          <w:lang w:val="en-US"/>
        </w:rPr>
        <w:t xml:space="preserve"> </w:t>
      </w:r>
      <w:r w:rsidR="00593DE8" w:rsidRPr="008F3558">
        <w:rPr>
          <w:rFonts w:ascii="GHEA Grapalat" w:hAnsi="GHEA Grapalat"/>
          <w:sz w:val="22"/>
          <w:szCs w:val="22"/>
          <w:lang w:val="en-US"/>
        </w:rPr>
        <w:t>տնտեսական հեռանկարի</w:t>
      </w:r>
      <w:r>
        <w:rPr>
          <w:rFonts w:ascii="GHEA Grapalat" w:hAnsi="GHEA Grapalat"/>
          <w:sz w:val="22"/>
          <w:szCs w:val="22"/>
          <w:lang w:val="en-US"/>
        </w:rPr>
        <w:t>:</w:t>
      </w:r>
    </w:p>
    <w:p w:rsidR="004462D1" w:rsidRDefault="00BF656A" w:rsidP="00593DE8">
      <w:pPr>
        <w:pStyle w:val="1"/>
        <w:spacing w:before="240" w:after="0"/>
        <w:jc w:val="right"/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>Համայնքի ղեկավար</w:t>
      </w:r>
      <w:r w:rsidR="00317919">
        <w:rPr>
          <w:rFonts w:ascii="GHEA Grapalat" w:hAnsi="GHEA Grapalat"/>
          <w:lang w:val="en-US"/>
        </w:rPr>
        <w:tab/>
      </w:r>
      <w:r w:rsidR="00317919">
        <w:rPr>
          <w:rFonts w:ascii="GHEA Grapalat" w:hAnsi="GHEA Grapalat"/>
          <w:lang w:val="en-US"/>
        </w:rPr>
        <w:tab/>
      </w:r>
      <w:r w:rsidR="00317919">
        <w:rPr>
          <w:rFonts w:ascii="GHEA Grapalat" w:hAnsi="GHEA Grapalat"/>
          <w:lang w:val="en-US"/>
        </w:rPr>
        <w:tab/>
      </w:r>
      <w:r w:rsidR="00317919">
        <w:rPr>
          <w:rFonts w:ascii="GHEA Grapalat" w:hAnsi="GHEA Grapalat"/>
          <w:lang w:val="en-US"/>
        </w:rPr>
        <w:tab/>
        <w:t>Հակոբ Շահգալդյան</w:t>
      </w:r>
    </w:p>
    <w:p w:rsidR="00317919" w:rsidRPr="004462D1" w:rsidRDefault="00317919" w:rsidP="00593DE8">
      <w:pPr>
        <w:pStyle w:val="1"/>
        <w:spacing w:before="240" w:after="0"/>
        <w:jc w:val="right"/>
        <w:rPr>
          <w:rFonts w:ascii="GHEA Grapalat" w:hAnsi="GHEA Grapalat"/>
          <w:lang w:val="hy-AM"/>
        </w:rPr>
      </w:pPr>
    </w:p>
    <w:p w:rsidR="004462D1" w:rsidRDefault="004462D1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14187F" w:rsidRPr="0014187F" w:rsidRDefault="0014187F" w:rsidP="00593DE8">
      <w:pPr>
        <w:pStyle w:val="1"/>
        <w:spacing w:before="240" w:after="0"/>
        <w:rPr>
          <w:rFonts w:ascii="GHEA Grapalat" w:hAnsi="GHEA Grapalat"/>
          <w:lang w:val="en-US"/>
        </w:rPr>
      </w:pPr>
    </w:p>
    <w:p w:rsidR="00524C7F" w:rsidRDefault="00524C7F" w:rsidP="00593DE8">
      <w:pPr>
        <w:spacing w:before="240"/>
        <w:rPr>
          <w:rFonts w:ascii="GHEA Grapalat" w:hAnsi="GHEA Grapalat"/>
          <w:lang w:val="en-US"/>
        </w:rPr>
      </w:pPr>
    </w:p>
    <w:p w:rsidR="00593DE8" w:rsidRPr="00593DE8" w:rsidRDefault="004462D1" w:rsidP="00593DE8">
      <w:pPr>
        <w:spacing w:before="240"/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>Պլանի օրինակն ստանալու համար, խնդրում ենք կապ հաստատել.</w:t>
      </w:r>
    </w:p>
    <w:p w:rsidR="004462D1" w:rsidRDefault="00593DE8" w:rsidP="00593DE8">
      <w:pPr>
        <w:spacing w:before="240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Աշոտ Ծերունյան</w:t>
      </w:r>
    </w:p>
    <w:p w:rsidR="00593DE8" w:rsidRDefault="00593DE8" w:rsidP="00593DE8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Զարգացման ծրագրերի և տեղեկատվական տեխնոլոգիաների բաժնի պետ</w:t>
      </w:r>
    </w:p>
    <w:p w:rsidR="00593DE8" w:rsidRPr="00593DE8" w:rsidRDefault="00593DE8" w:rsidP="00593DE8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Տնտեսական զարգացման պատասխանատու</w:t>
      </w:r>
    </w:p>
    <w:p w:rsidR="004462D1" w:rsidRPr="00593DE8" w:rsidRDefault="00593DE8" w:rsidP="00593DE8">
      <w:pPr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Չարենցավանի համայնքապետարան</w:t>
      </w:r>
    </w:p>
    <w:p w:rsidR="00593DE8" w:rsidRDefault="00593DE8" w:rsidP="00593DE8">
      <w:pPr>
        <w:rPr>
          <w:rFonts w:ascii="GHEA Grapalat" w:hAnsi="GHEA Grapalat"/>
          <w:lang w:val="en-US"/>
        </w:rPr>
      </w:pPr>
    </w:p>
    <w:p w:rsidR="004462D1" w:rsidRPr="00593DE8" w:rsidRDefault="004462D1" w:rsidP="00593DE8">
      <w:pPr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>Հասցե՝</w:t>
      </w:r>
      <w:r w:rsidR="00593DE8">
        <w:rPr>
          <w:rFonts w:ascii="GHEA Grapalat" w:hAnsi="GHEA Grapalat"/>
          <w:lang w:val="en-US"/>
        </w:rPr>
        <w:tab/>
        <w:t>ՀՀ, Կոտայքի մարզ, Չարենցավան 2501, Կ.Դեմիրճյանի հրապարակ, 1</w:t>
      </w:r>
    </w:p>
    <w:p w:rsidR="004462D1" w:rsidRPr="00593DE8" w:rsidRDefault="004462D1" w:rsidP="00593DE8">
      <w:pPr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>Հեռախոս՝</w:t>
      </w:r>
      <w:r w:rsidR="00593DE8">
        <w:rPr>
          <w:rFonts w:ascii="GHEA Grapalat" w:hAnsi="GHEA Grapalat"/>
          <w:lang w:val="en-US"/>
        </w:rPr>
        <w:tab/>
        <w:t xml:space="preserve">+374226 43434, </w:t>
      </w:r>
      <w:r w:rsidR="00225216">
        <w:rPr>
          <w:rFonts w:ascii="GHEA Grapalat" w:hAnsi="GHEA Grapalat"/>
          <w:lang w:val="en-US"/>
        </w:rPr>
        <w:t xml:space="preserve">բջջ. </w:t>
      </w:r>
      <w:r w:rsidR="00593DE8">
        <w:rPr>
          <w:rFonts w:ascii="GHEA Grapalat" w:hAnsi="GHEA Grapalat"/>
          <w:lang w:val="en-US"/>
        </w:rPr>
        <w:t>+37493 529174</w:t>
      </w:r>
    </w:p>
    <w:p w:rsidR="004462D1" w:rsidRPr="00593DE8" w:rsidRDefault="004462D1" w:rsidP="00593DE8">
      <w:pPr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>Էլ</w:t>
      </w:r>
      <w:r w:rsidR="00593DE8">
        <w:rPr>
          <w:rFonts w:ascii="GHEA Grapalat" w:hAnsi="GHEA Grapalat"/>
          <w:lang w:val="en-US"/>
        </w:rPr>
        <w:t xml:space="preserve">. </w:t>
      </w:r>
      <w:r w:rsidRPr="004462D1">
        <w:rPr>
          <w:rFonts w:ascii="GHEA Grapalat" w:hAnsi="GHEA Grapalat"/>
          <w:lang w:val="hy-AM"/>
        </w:rPr>
        <w:t>հասցե՝</w:t>
      </w:r>
      <w:r w:rsidR="00593DE8">
        <w:rPr>
          <w:rFonts w:ascii="GHEA Grapalat" w:hAnsi="GHEA Grapalat"/>
          <w:lang w:val="en-US"/>
        </w:rPr>
        <w:tab/>
      </w:r>
      <w:hyperlink r:id="rId8" w:history="1">
        <w:r w:rsidR="0057272F" w:rsidRPr="00B51FB0">
          <w:rPr>
            <w:rStyle w:val="Hyperlink"/>
            <w:rFonts w:ascii="GHEA Grapalat" w:hAnsi="GHEA Grapalat"/>
            <w:lang w:val="en-US"/>
          </w:rPr>
          <w:t>atzerunyan@rambler.ru</w:t>
        </w:r>
      </w:hyperlink>
      <w:r w:rsidR="00593DE8">
        <w:rPr>
          <w:rFonts w:ascii="GHEA Grapalat" w:hAnsi="GHEA Grapalat"/>
          <w:lang w:val="en-US"/>
        </w:rPr>
        <w:tab/>
      </w:r>
    </w:p>
    <w:p w:rsidR="004462D1" w:rsidRPr="0014187F" w:rsidRDefault="004462D1" w:rsidP="00524C7F">
      <w:pPr>
        <w:pStyle w:val="1"/>
        <w:spacing w:after="0"/>
        <w:rPr>
          <w:rFonts w:ascii="GHEA Grapalat" w:hAnsi="GHEA Grapalat"/>
          <w:lang w:val="en-US"/>
        </w:rPr>
      </w:pPr>
      <w:r w:rsidRPr="004462D1">
        <w:rPr>
          <w:rFonts w:ascii="GHEA Grapalat" w:hAnsi="GHEA Grapalat"/>
          <w:lang w:val="hy-AM"/>
        </w:rPr>
        <w:t xml:space="preserve">Կայք՝ </w:t>
      </w:r>
      <w:r w:rsidR="00593DE8">
        <w:rPr>
          <w:rFonts w:ascii="GHEA Grapalat" w:hAnsi="GHEA Grapalat"/>
          <w:lang w:val="en-US"/>
        </w:rPr>
        <w:tab/>
      </w:r>
      <w:r w:rsidR="00593DE8">
        <w:rPr>
          <w:rFonts w:ascii="GHEA Grapalat" w:hAnsi="GHEA Grapalat"/>
          <w:lang w:val="en-US"/>
        </w:rPr>
        <w:tab/>
      </w:r>
      <w:hyperlink r:id="rId9" w:history="1">
        <w:r w:rsidR="00593DE8" w:rsidRPr="00940F6F">
          <w:rPr>
            <w:rStyle w:val="Hyperlink"/>
            <w:rFonts w:ascii="GHEA Grapalat" w:hAnsi="GHEA Grapalat"/>
            <w:lang w:val="en-US"/>
          </w:rPr>
          <w:t>www.charentsavan.am</w:t>
        </w:r>
      </w:hyperlink>
      <w:r w:rsidR="0014187F">
        <w:rPr>
          <w:rFonts w:ascii="GHEA Grapalat" w:hAnsi="GHEA Grapalat"/>
          <w:lang w:val="en-US"/>
        </w:rPr>
        <w:br w:type="page"/>
      </w:r>
    </w:p>
    <w:p w:rsidR="004462D1" w:rsidRPr="00225216" w:rsidRDefault="004462D1" w:rsidP="00353C10">
      <w:pPr>
        <w:pStyle w:val="Heading1"/>
        <w:numPr>
          <w:ilvl w:val="0"/>
          <w:numId w:val="9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lastRenderedPageBreak/>
        <w:t>Ամփոփագիր</w:t>
      </w:r>
    </w:p>
    <w:p w:rsidR="00225216" w:rsidRDefault="001B786A" w:rsidP="001B786A">
      <w:pPr>
        <w:pStyle w:val="1"/>
        <w:spacing w:before="240" w:after="0"/>
        <w:rPr>
          <w:rFonts w:ascii="GHEA Grapalat" w:hAnsi="GHEA Grapalat"/>
          <w:highlight w:val="yellow"/>
          <w:lang w:val="en-US"/>
        </w:rPr>
      </w:pPr>
      <w:r w:rsidRPr="001A403A">
        <w:rPr>
          <w:rFonts w:ascii="GHEA Grapalat" w:eastAsia="GHEA Grapalat" w:hAnsi="GHEA Grapalat" w:cs="GHEA Grapalat"/>
        </w:rPr>
        <w:t>Կոտայքի մարզ</w:t>
      </w:r>
      <w:r>
        <w:rPr>
          <w:rFonts w:ascii="GHEA Grapalat" w:eastAsia="GHEA Grapalat" w:hAnsi="GHEA Grapalat" w:cs="GHEA Grapalat"/>
        </w:rPr>
        <w:t>ի Չարենցավան համայնքն իր կազմում միավորում է նախկին արդյունաբերական կենտրոն համանուն</w:t>
      </w:r>
      <w:r w:rsidRPr="001A403A">
        <w:rPr>
          <w:rFonts w:ascii="GHEA Grapalat" w:eastAsia="GHEA Grapalat" w:hAnsi="GHEA Grapalat" w:cs="GHEA Grapalat"/>
        </w:rPr>
        <w:t xml:space="preserve"> </w:t>
      </w:r>
      <w:r>
        <w:rPr>
          <w:rFonts w:ascii="GHEA Grapalat" w:eastAsia="GHEA Grapalat" w:hAnsi="GHEA Grapalat" w:cs="GHEA Grapalat"/>
        </w:rPr>
        <w:t xml:space="preserve">քաղաքը և շրջակա հինգ գյուղերը: </w:t>
      </w:r>
      <w:r w:rsidRPr="001A403A">
        <w:rPr>
          <w:rFonts w:ascii="GHEA Grapalat" w:eastAsia="GHEA Grapalat" w:hAnsi="GHEA Grapalat" w:cs="GHEA Grapalat"/>
        </w:rPr>
        <w:t xml:space="preserve">Բնակչության </w:t>
      </w:r>
      <w:r>
        <w:rPr>
          <w:rFonts w:ascii="GHEA Grapalat" w:eastAsia="GHEA Grapalat" w:hAnsi="GHEA Grapalat" w:cs="GHEA Grapalat"/>
        </w:rPr>
        <w:t xml:space="preserve">ընդհանուր </w:t>
      </w:r>
      <w:r w:rsidRPr="001A403A">
        <w:rPr>
          <w:rFonts w:ascii="GHEA Grapalat" w:eastAsia="GHEA Grapalat" w:hAnsi="GHEA Grapalat" w:cs="GHEA Grapalat"/>
        </w:rPr>
        <w:t>թիվը 40.000 մարդ</w:t>
      </w:r>
      <w:r>
        <w:rPr>
          <w:rFonts w:ascii="GHEA Grapalat" w:eastAsia="GHEA Grapalat" w:hAnsi="GHEA Grapalat" w:cs="GHEA Grapalat"/>
        </w:rPr>
        <w:t xml:space="preserve"> է</w:t>
      </w:r>
      <w:r w:rsidR="002923B8">
        <w:rPr>
          <w:rFonts w:ascii="GHEA Grapalat" w:eastAsia="GHEA Grapalat" w:hAnsi="GHEA Grapalat" w:cs="GHEA Grapalat"/>
        </w:rPr>
        <w:t>:</w:t>
      </w:r>
      <w:r>
        <w:rPr>
          <w:rFonts w:ascii="GHEA Grapalat" w:eastAsia="GHEA Grapalat" w:hAnsi="GHEA Grapalat" w:cs="GHEA Grapalat"/>
        </w:rPr>
        <w:t xml:space="preserve"> </w:t>
      </w:r>
    </w:p>
    <w:p w:rsidR="00B92D4E" w:rsidRDefault="00976D25" w:rsidP="00B92D4E">
      <w:pPr>
        <w:pStyle w:val="1"/>
        <w:spacing w:before="240" w:after="0"/>
        <w:rPr>
          <w:rFonts w:ascii="GHEA Grapalat" w:hAnsi="GHEA Grapalat"/>
          <w:lang w:val="en-US"/>
        </w:rPr>
      </w:pPr>
      <w:r w:rsidRPr="00B92D4E">
        <w:rPr>
          <w:rFonts w:ascii="GHEA Grapalat" w:hAnsi="GHEA Grapalat"/>
          <w:lang w:val="en-US"/>
        </w:rPr>
        <w:t xml:space="preserve">ՈՒԹՀՍ </w:t>
      </w:r>
      <w:r w:rsidR="00910972" w:rsidRPr="00B92D4E">
        <w:rPr>
          <w:rFonts w:ascii="GHEA Grapalat" w:hAnsi="GHEA Grapalat"/>
          <w:lang w:val="hy-AM"/>
        </w:rPr>
        <w:t>վերլուծությ</w:t>
      </w:r>
      <w:r w:rsidR="00B92D4E" w:rsidRPr="00B92D4E">
        <w:rPr>
          <w:rFonts w:ascii="GHEA Grapalat" w:hAnsi="GHEA Grapalat"/>
          <w:lang w:val="en-US"/>
        </w:rPr>
        <w:t>ունը ցույց է տ</w:t>
      </w:r>
      <w:r w:rsidR="008F3558">
        <w:rPr>
          <w:rFonts w:ascii="GHEA Grapalat" w:hAnsi="GHEA Grapalat"/>
          <w:lang w:val="en-US"/>
        </w:rPr>
        <w:t>վել</w:t>
      </w:r>
      <w:r w:rsidR="00B92D4E" w:rsidRPr="00B92D4E">
        <w:rPr>
          <w:rFonts w:ascii="GHEA Grapalat" w:hAnsi="GHEA Grapalat"/>
          <w:lang w:val="en-US"/>
        </w:rPr>
        <w:t xml:space="preserve">, որ ավանդական խոշոր արտադրությունների հետ զուգահեռ կայուն աճի ու զարգացման հնարավորություններ կան զբոսաշրջության, գյուղատնտեսական մթերքների վերամշակման, փոքր արտադրությունների խթանման, մասնագիտական ուսուցման ուղղություններով, </w:t>
      </w:r>
      <w:r w:rsidR="008F3558">
        <w:rPr>
          <w:rFonts w:ascii="GHEA Grapalat" w:hAnsi="GHEA Grapalat"/>
          <w:lang w:val="en-US"/>
        </w:rPr>
        <w:t xml:space="preserve">ուշադրություն դարձնելով </w:t>
      </w:r>
      <w:r w:rsidR="00B92D4E" w:rsidRPr="00B92D4E">
        <w:rPr>
          <w:rFonts w:ascii="GHEA Grapalat" w:hAnsi="GHEA Grapalat"/>
          <w:lang w:val="en-US"/>
        </w:rPr>
        <w:t>տեղեկատվական տեխնոլոգիաների և այլընտրանքային էներգիայի կիրառության ընդլայն</w:t>
      </w:r>
      <w:r w:rsidR="008F3558">
        <w:rPr>
          <w:rFonts w:ascii="GHEA Grapalat" w:hAnsi="GHEA Grapalat"/>
          <w:lang w:val="en-US"/>
        </w:rPr>
        <w:t>ման</w:t>
      </w:r>
      <w:r w:rsidR="00B92D4E" w:rsidRPr="00B92D4E">
        <w:rPr>
          <w:rFonts w:ascii="GHEA Grapalat" w:hAnsi="GHEA Grapalat"/>
          <w:lang w:val="en-US"/>
        </w:rPr>
        <w:t>ը տնտեսության տարբեր ճյուղերում:</w:t>
      </w:r>
    </w:p>
    <w:p w:rsidR="002923B8" w:rsidRPr="002923B8" w:rsidRDefault="00910972" w:rsidP="002923B8">
      <w:pPr>
        <w:pStyle w:val="1"/>
        <w:spacing w:before="240" w:after="0"/>
        <w:rPr>
          <w:rFonts w:ascii="Cambria Math" w:hAnsi="Cambria Math" w:cs="Sylfaen"/>
          <w:b/>
          <w:lang w:val="en-US"/>
        </w:rPr>
      </w:pPr>
      <w:r w:rsidRPr="002923B8">
        <w:rPr>
          <w:rFonts w:ascii="GHEA Grapalat" w:hAnsi="GHEA Grapalat" w:cs="Sylfaen"/>
          <w:b/>
          <w:lang w:val="en-US"/>
        </w:rPr>
        <w:t>Հ</w:t>
      </w:r>
      <w:r w:rsidR="00735491" w:rsidRPr="002923B8">
        <w:rPr>
          <w:rFonts w:ascii="GHEA Grapalat" w:hAnsi="GHEA Grapalat" w:cs="Sylfaen"/>
          <w:b/>
          <w:lang w:val="hy-AM"/>
        </w:rPr>
        <w:t>ամայնքի ռազմավարական</w:t>
      </w:r>
      <w:r w:rsidR="00735491" w:rsidRPr="002923B8">
        <w:rPr>
          <w:rFonts w:ascii="GHEA Grapalat" w:hAnsi="GHEA Grapalat"/>
          <w:b/>
          <w:lang w:val="hy-AM"/>
        </w:rPr>
        <w:t xml:space="preserve"> </w:t>
      </w:r>
      <w:r w:rsidR="00735491" w:rsidRPr="002923B8">
        <w:rPr>
          <w:rFonts w:ascii="GHEA Grapalat" w:hAnsi="GHEA Grapalat" w:cs="Sylfaen"/>
          <w:b/>
          <w:lang w:val="hy-AM"/>
        </w:rPr>
        <w:t>տեսլականն է</w:t>
      </w:r>
      <w:r w:rsidR="00735491" w:rsidRPr="002923B8">
        <w:rPr>
          <w:rFonts w:ascii="Cambria Math" w:hAnsi="Cambria Math" w:cs="Sylfaen"/>
          <w:b/>
          <w:lang w:val="hy-AM"/>
        </w:rPr>
        <w:t>.</w:t>
      </w:r>
      <w:r w:rsidR="002923B8" w:rsidRPr="002923B8">
        <w:rPr>
          <w:rFonts w:ascii="Cambria Math" w:hAnsi="Cambria Math" w:cs="Sylfaen"/>
          <w:b/>
          <w:lang w:val="en-US"/>
        </w:rPr>
        <w:t xml:space="preserve"> </w:t>
      </w:r>
    </w:p>
    <w:p w:rsidR="00735491" w:rsidRPr="00910972" w:rsidRDefault="00735491" w:rsidP="002923B8">
      <w:pPr>
        <w:pStyle w:val="1"/>
        <w:spacing w:after="0"/>
        <w:rPr>
          <w:rFonts w:ascii="GHEA Grapalat" w:hAnsi="GHEA Grapalat" w:cs="Calibri"/>
          <w:lang w:val="hy-AM"/>
        </w:rPr>
      </w:pPr>
      <w:r w:rsidRPr="00910972">
        <w:rPr>
          <w:rFonts w:ascii="GHEA Grapalat" w:hAnsi="GHEA Grapalat" w:cs="Calibri"/>
          <w:lang w:val="hy-AM"/>
        </w:rPr>
        <w:t>Չարենցավան համայնքն ունի բազմաճյուղ տնտեսություն՝ ավանդական խոշոր արտադրությունների հետ համադրվում են կայուն զարգացող գյուղատնտեսության, վերամշակող արտադրությունների և զբոսաշրջության ոլորտները, ապահովելով աշխատատեղերի քանակական և որակական կայուն աճ: Լայնորեն կիրառվում են տեղեկատվական տեխնլոգիաների և էներգիայի այլընտրանքային աղբյուրների հնարավորությունները։</w:t>
      </w:r>
    </w:p>
    <w:p w:rsidR="00735491" w:rsidRPr="002923B8" w:rsidRDefault="00735491" w:rsidP="00910972">
      <w:pPr>
        <w:spacing w:before="240"/>
        <w:rPr>
          <w:rFonts w:ascii="GHEA Grapalat" w:hAnsi="GHEA Grapalat" w:cs="Calibri"/>
          <w:b/>
          <w:lang w:val="hy-AM"/>
        </w:rPr>
      </w:pPr>
      <w:r w:rsidRPr="002923B8">
        <w:rPr>
          <w:rFonts w:ascii="GHEA Grapalat" w:hAnsi="GHEA Grapalat" w:cs="Calibri"/>
          <w:b/>
          <w:lang w:val="hy-AM"/>
        </w:rPr>
        <w:t xml:space="preserve">Հիմնական </w:t>
      </w:r>
      <w:r w:rsidR="00910972" w:rsidRPr="0057272F">
        <w:rPr>
          <w:rFonts w:ascii="GHEA Grapalat" w:hAnsi="GHEA Grapalat" w:cs="Calibri"/>
          <w:b/>
          <w:lang w:val="hy-AM"/>
        </w:rPr>
        <w:t xml:space="preserve">3 </w:t>
      </w:r>
      <w:r w:rsidRPr="002923B8">
        <w:rPr>
          <w:rFonts w:ascii="GHEA Grapalat" w:hAnsi="GHEA Grapalat" w:cs="Calibri"/>
          <w:b/>
          <w:lang w:val="hy-AM"/>
        </w:rPr>
        <w:t xml:space="preserve">նպատակներն </w:t>
      </w:r>
      <w:r w:rsidR="00225216" w:rsidRPr="0057272F">
        <w:rPr>
          <w:rFonts w:ascii="GHEA Grapalat" w:hAnsi="GHEA Grapalat" w:cs="Calibri"/>
          <w:b/>
          <w:lang w:val="hy-AM"/>
        </w:rPr>
        <w:t>ու</w:t>
      </w:r>
      <w:r w:rsidR="00910972" w:rsidRPr="0057272F">
        <w:rPr>
          <w:rFonts w:ascii="GHEA Grapalat" w:hAnsi="GHEA Grapalat" w:cs="Calibri"/>
          <w:b/>
          <w:lang w:val="hy-AM"/>
        </w:rPr>
        <w:t xml:space="preserve"> </w:t>
      </w:r>
      <w:r w:rsidR="008F3558" w:rsidRPr="0057272F">
        <w:rPr>
          <w:rFonts w:ascii="GHEA Grapalat" w:hAnsi="GHEA Grapalat" w:cs="Calibri"/>
          <w:b/>
          <w:lang w:val="hy-AM"/>
        </w:rPr>
        <w:t xml:space="preserve">դրանց համապատասխան </w:t>
      </w:r>
      <w:r w:rsidR="00910972" w:rsidRPr="0057272F">
        <w:rPr>
          <w:rFonts w:ascii="GHEA Grapalat" w:hAnsi="GHEA Grapalat" w:cs="Calibri"/>
          <w:b/>
          <w:lang w:val="hy-AM"/>
        </w:rPr>
        <w:t>4-ական</w:t>
      </w:r>
      <w:r w:rsidR="00225216" w:rsidRPr="0057272F">
        <w:rPr>
          <w:rFonts w:ascii="GHEA Grapalat" w:hAnsi="GHEA Grapalat" w:cs="Calibri"/>
          <w:b/>
          <w:lang w:val="hy-AM"/>
        </w:rPr>
        <w:t xml:space="preserve"> գործողություններն են</w:t>
      </w:r>
      <w:r w:rsidRPr="002923B8">
        <w:rPr>
          <w:rFonts w:ascii="Cambria Math" w:hAnsi="Cambria Math" w:cs="Calibri"/>
          <w:b/>
          <w:lang w:val="hy-AM"/>
        </w:rPr>
        <w:t>.</w:t>
      </w:r>
      <w:r w:rsidRPr="002923B8">
        <w:rPr>
          <w:rFonts w:ascii="GHEA Grapalat" w:hAnsi="GHEA Grapalat" w:cs="Calibri"/>
          <w:b/>
          <w:lang w:val="hy-AM"/>
        </w:rPr>
        <w:t xml:space="preserve"> </w:t>
      </w:r>
    </w:p>
    <w:p w:rsidR="00735491" w:rsidRPr="00910972" w:rsidRDefault="00735491" w:rsidP="00353C10">
      <w:pPr>
        <w:pStyle w:val="ListParagraph"/>
        <w:numPr>
          <w:ilvl w:val="0"/>
          <w:numId w:val="20"/>
        </w:numPr>
        <w:rPr>
          <w:rFonts w:ascii="GHEA Grapalat" w:hAnsi="GHEA Grapalat" w:cs="Calibri"/>
          <w:lang w:val="hy-AM"/>
        </w:rPr>
      </w:pPr>
      <w:r w:rsidRPr="00910972">
        <w:rPr>
          <w:rFonts w:ascii="GHEA Grapalat" w:hAnsi="GHEA Grapalat" w:cs="Calibri"/>
          <w:lang w:val="hy-AM"/>
        </w:rPr>
        <w:t>Նպաստել զբոսաշրջության ոլորտի ենթակառուցվածքների քանակական աճին և որակի բարելավմանը /մինչև 2021թ</w:t>
      </w:r>
      <w:r w:rsidRPr="00910972">
        <w:rPr>
          <w:rFonts w:ascii="Cambria Math" w:hAnsi="Cambria Math" w:cs="Cambria Math"/>
          <w:lang w:val="hy-AM"/>
        </w:rPr>
        <w:t>.</w:t>
      </w:r>
      <w:r w:rsidRPr="00910972">
        <w:rPr>
          <w:rFonts w:ascii="GHEA Grapalat" w:hAnsi="GHEA Grapalat" w:cs="Calibri"/>
          <w:lang w:val="hy-AM"/>
        </w:rPr>
        <w:t xml:space="preserve"> առնվազն 3 նոր տուրիստական բիզնեսների հիմնում և 3 գործող բիզնեսների ծառայությունների բարելավում, համայնք այցելող զբոսաշրջիկների թվի աճ` 10%-ով/:</w:t>
      </w:r>
    </w:p>
    <w:p w:rsidR="00225216" w:rsidRPr="001A403A" w:rsidRDefault="00225216" w:rsidP="00353C10">
      <w:pPr>
        <w:pStyle w:val="ListParagraph"/>
        <w:numPr>
          <w:ilvl w:val="0"/>
          <w:numId w:val="17"/>
        </w:numPr>
        <w:rPr>
          <w:rFonts w:ascii="GHEA Grapalat" w:eastAsia="Times New Roman" w:hAnsi="GHEA Grapalat" w:cs="Arial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>Ոլորտի ռեսուրսների գույքագրում-քարտեզագրում</w:t>
      </w:r>
      <w:r w:rsidRPr="001A403A">
        <w:rPr>
          <w:rFonts w:ascii="GHEA Grapalat" w:eastAsia="Times New Roman" w:hAnsi="GHEA Grapalat" w:cs="Arial"/>
          <w:kern w:val="24"/>
          <w:lang w:val="hy-AM"/>
        </w:rPr>
        <w:t>, գերակայությունների սահմանում, տեղեկատվության համակարգում և հրապարակում</w:t>
      </w:r>
    </w:p>
    <w:p w:rsidR="00225216" w:rsidRPr="001A403A" w:rsidRDefault="00225216" w:rsidP="00353C10">
      <w:pPr>
        <w:pStyle w:val="ListParagraph"/>
        <w:numPr>
          <w:ilvl w:val="0"/>
          <w:numId w:val="17"/>
        </w:numPr>
        <w:rPr>
          <w:rFonts w:ascii="GHEA Grapalat" w:eastAsia="Times New Roman" w:hAnsi="GHEA Grapalat" w:cs="Arial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>Տուրիզմի ոլորտի բիզնեսների սպասարկման ծառայությունների բարելավման միջոցառումների, թրեյնինգների և խորհրդատվության կազմակերպում</w:t>
      </w:r>
    </w:p>
    <w:p w:rsidR="00225216" w:rsidRPr="001A403A" w:rsidRDefault="00225216" w:rsidP="00353C10">
      <w:pPr>
        <w:pStyle w:val="ListParagraph"/>
        <w:numPr>
          <w:ilvl w:val="0"/>
          <w:numId w:val="17"/>
        </w:numPr>
        <w:rPr>
          <w:rFonts w:ascii="GHEA Grapalat" w:eastAsia="Times New Roman" w:hAnsi="GHEA Grapalat" w:cs="Sylfaen"/>
          <w:kern w:val="24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>Հուշարձանների, տուրիստական ուղղությունների տարածքների սանմաքրում և բարեկարգում, ճանապարհների վերանորոգում</w:t>
      </w:r>
    </w:p>
    <w:p w:rsidR="00225216" w:rsidRPr="0057272F" w:rsidRDefault="00225216" w:rsidP="00353C10">
      <w:pPr>
        <w:pStyle w:val="ListParagraph"/>
        <w:numPr>
          <w:ilvl w:val="0"/>
          <w:numId w:val="17"/>
        </w:numPr>
        <w:rPr>
          <w:rFonts w:ascii="GHEA Grapalat" w:eastAsia="Times New Roman" w:hAnsi="GHEA Grapalat" w:cs="Sylfaen"/>
          <w:kern w:val="24"/>
          <w:lang w:val="hy-AM"/>
        </w:rPr>
      </w:pPr>
      <w:r w:rsidRPr="0057272F">
        <w:rPr>
          <w:rFonts w:ascii="GHEA Grapalat" w:eastAsia="Times New Roman" w:hAnsi="GHEA Grapalat" w:cs="Sylfaen"/>
          <w:kern w:val="24"/>
          <w:lang w:val="hy-AM"/>
        </w:rPr>
        <w:t>Համայնքի, որպես տուրիստական ուղղության` ճանաչելիության բարձրացում, կլաստերի առաջմղում</w:t>
      </w:r>
    </w:p>
    <w:p w:rsidR="00735491" w:rsidRPr="00225216" w:rsidRDefault="00735491" w:rsidP="00353C10">
      <w:pPr>
        <w:pStyle w:val="ListParagraph"/>
        <w:numPr>
          <w:ilvl w:val="0"/>
          <w:numId w:val="20"/>
        </w:numPr>
        <w:rPr>
          <w:rFonts w:ascii="GHEA Grapalat" w:hAnsi="GHEA Grapalat" w:cs="Calibri"/>
          <w:lang w:val="hy-AM"/>
        </w:rPr>
      </w:pPr>
      <w:r w:rsidRPr="00225216">
        <w:rPr>
          <w:rFonts w:ascii="GHEA Grapalat" w:hAnsi="GHEA Grapalat" w:cs="Calibri"/>
          <w:lang w:val="hy-AM"/>
        </w:rPr>
        <w:t>Նպաստել փոքր ու միջին ձեռնարկությունների թվի և արտադրանքի արդյունավետության աճին գյուղատնտեսության և գյուղմթերքի վերամշակման ոլորտում /մինչև 2021թ. առնվազն 3 նոր ձեռնարկության հիմնում և 3 գործող բիզնեսներում նոր տեխնոլոգիաների ներդնում/։</w:t>
      </w:r>
    </w:p>
    <w:p w:rsidR="00225216" w:rsidRPr="001A403A" w:rsidRDefault="00225216" w:rsidP="00353C10">
      <w:pPr>
        <w:pStyle w:val="ListParagraph"/>
        <w:numPr>
          <w:ilvl w:val="0"/>
          <w:numId w:val="18"/>
        </w:numPr>
        <w:rPr>
          <w:rFonts w:ascii="GHEA Grapalat" w:eastAsia="Times New Roman" w:hAnsi="GHEA Grapalat" w:cs="Sylfaen"/>
          <w:kern w:val="24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>Համայնքի ոլորտային ներդրումային պրոֆայլի և տեխնոլոգիական լուծումների մշակում և ներկայացում համացանցում, հողի օգտագործման և գոտիավորման բազաների հիմնում և հրապարակում։</w:t>
      </w:r>
    </w:p>
    <w:p w:rsidR="00225216" w:rsidRPr="001A403A" w:rsidRDefault="00225216" w:rsidP="00353C10">
      <w:pPr>
        <w:pStyle w:val="ListParagraph"/>
        <w:numPr>
          <w:ilvl w:val="0"/>
          <w:numId w:val="18"/>
        </w:numPr>
        <w:rPr>
          <w:rFonts w:ascii="GHEA Grapalat" w:eastAsia="Times New Roman" w:hAnsi="GHEA Grapalat" w:cs="Sylfaen"/>
          <w:kern w:val="24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 xml:space="preserve">Ցուցահանդեսների, տոնավաճառների, </w:t>
      </w:r>
      <w:r w:rsidR="00B92D4E" w:rsidRPr="0057272F">
        <w:rPr>
          <w:rFonts w:ascii="GHEA Grapalat" w:eastAsia="Times New Roman" w:hAnsi="GHEA Grapalat" w:cs="Sylfaen"/>
          <w:kern w:val="24"/>
          <w:lang w:val="hy-AM"/>
        </w:rPr>
        <w:t xml:space="preserve">բիզնեսի </w:t>
      </w:r>
      <w:r w:rsidRPr="001A403A">
        <w:rPr>
          <w:rFonts w:ascii="GHEA Grapalat" w:eastAsia="Times New Roman" w:hAnsi="GHEA Grapalat" w:cs="Sylfaen"/>
          <w:kern w:val="24"/>
          <w:lang w:val="hy-AM"/>
        </w:rPr>
        <w:t>խրախուսման այլ միջոցառումների կազմակերպում, թրեյնինգների և խորհրդատվության տրամադրում նոր տեխնոլոգիաների վերաբերյալ</w:t>
      </w:r>
      <w:r w:rsidR="00B92D4E" w:rsidRPr="0057272F">
        <w:rPr>
          <w:rFonts w:ascii="GHEA Grapalat" w:eastAsia="Times New Roman" w:hAnsi="GHEA Grapalat" w:cs="Sylfaen"/>
          <w:kern w:val="24"/>
          <w:lang w:val="hy-AM"/>
        </w:rPr>
        <w:t>:</w:t>
      </w:r>
    </w:p>
    <w:p w:rsidR="00225216" w:rsidRPr="001A403A" w:rsidRDefault="00225216" w:rsidP="00353C10">
      <w:pPr>
        <w:pStyle w:val="ListParagraph"/>
        <w:numPr>
          <w:ilvl w:val="0"/>
          <w:numId w:val="18"/>
        </w:numPr>
        <w:rPr>
          <w:rFonts w:ascii="GHEA Grapalat" w:eastAsia="Times New Roman" w:hAnsi="GHEA Grapalat" w:cs="Sylfaen"/>
          <w:kern w:val="24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 xml:space="preserve">Կոոպերացիայի խթանում, նորարարական փոքր լաբորատորիաների ստեղծում։ </w:t>
      </w:r>
    </w:p>
    <w:p w:rsidR="00225216" w:rsidRPr="001A403A" w:rsidRDefault="00225216" w:rsidP="00353C10">
      <w:pPr>
        <w:pStyle w:val="ListParagraph"/>
        <w:numPr>
          <w:ilvl w:val="0"/>
          <w:numId w:val="18"/>
        </w:numPr>
        <w:rPr>
          <w:rFonts w:ascii="GHEA Grapalat" w:eastAsia="Times New Roman" w:hAnsi="GHEA Grapalat" w:cs="Sylfaen"/>
          <w:kern w:val="24"/>
          <w:lang w:val="hy-AM"/>
        </w:rPr>
      </w:pPr>
      <w:r w:rsidRPr="001A403A">
        <w:rPr>
          <w:rFonts w:ascii="GHEA Grapalat" w:eastAsia="Times New Roman" w:hAnsi="GHEA Grapalat" w:cs="Sylfaen"/>
          <w:kern w:val="24"/>
          <w:lang w:val="hy-AM"/>
        </w:rPr>
        <w:t>Ոռոգման ցանցի բարելավում, հողերի ջրարբիացում:</w:t>
      </w:r>
    </w:p>
    <w:p w:rsidR="00735491" w:rsidRPr="00225216" w:rsidRDefault="00735491" w:rsidP="00353C10">
      <w:pPr>
        <w:pStyle w:val="ListParagraph"/>
        <w:numPr>
          <w:ilvl w:val="0"/>
          <w:numId w:val="20"/>
        </w:numPr>
        <w:rPr>
          <w:rFonts w:ascii="GHEA Grapalat" w:hAnsi="GHEA Grapalat" w:cs="Calibri"/>
          <w:lang w:val="hy-AM"/>
        </w:rPr>
      </w:pPr>
      <w:r w:rsidRPr="00225216">
        <w:rPr>
          <w:rFonts w:ascii="GHEA Grapalat" w:hAnsi="GHEA Grapalat" w:cs="Calibri"/>
          <w:lang w:val="hy-AM"/>
        </w:rPr>
        <w:t>Նպաստել աշխատաշուկայի և կրթական համակարգի միջև կապի բարելավմանը /մինչև 2021 թվականը մասնագիտական կողմնորոշման, ուսուցման, վերապատրաստման, պրակտիկայի համակարգերի բարեփոխում, սովորողների շրջանում զբաղվածության աճ՝ 10%-ով/։</w:t>
      </w:r>
    </w:p>
    <w:p w:rsidR="00225216" w:rsidRPr="001A403A" w:rsidRDefault="00225216" w:rsidP="00353C10">
      <w:pPr>
        <w:pStyle w:val="ListParagraph"/>
        <w:numPr>
          <w:ilvl w:val="0"/>
          <w:numId w:val="19"/>
        </w:numPr>
        <w:rPr>
          <w:rFonts w:ascii="GHEA Grapalat" w:hAnsi="GHEA Grapalat" w:cs="Arial"/>
          <w:lang w:val="hy-AM"/>
        </w:rPr>
      </w:pPr>
      <w:r w:rsidRPr="001A403A">
        <w:rPr>
          <w:rFonts w:ascii="GHEA Grapalat" w:hAnsi="GHEA Grapalat" w:cs="Sylfaen"/>
          <w:kern w:val="24"/>
          <w:lang w:val="hy-AM"/>
        </w:rPr>
        <w:t xml:space="preserve">ՏՏ ոլորտի ֆորմալ և ոչ ֆորմալ կրթության ձևաչափերի հիմնում և զարգացում </w:t>
      </w:r>
    </w:p>
    <w:p w:rsidR="00225216" w:rsidRPr="001A403A" w:rsidRDefault="00225216" w:rsidP="00353C10">
      <w:pPr>
        <w:pStyle w:val="ListParagraph"/>
        <w:numPr>
          <w:ilvl w:val="0"/>
          <w:numId w:val="19"/>
        </w:numPr>
        <w:rPr>
          <w:rFonts w:ascii="GHEA Grapalat" w:hAnsi="GHEA Grapalat" w:cs="Arial"/>
          <w:lang w:val="hy-AM"/>
        </w:rPr>
      </w:pPr>
      <w:r w:rsidRPr="001A403A">
        <w:rPr>
          <w:rFonts w:ascii="GHEA Grapalat" w:hAnsi="GHEA Grapalat" w:cs="Sylfaen"/>
          <w:kern w:val="24"/>
          <w:lang w:val="hy-AM"/>
        </w:rPr>
        <w:t>Ոլորտային կարճաժամկետ մասնագիտական ուսուցման և վերապատրաստման ծրագրերի ներդնում</w:t>
      </w:r>
      <w:r w:rsidRPr="0057272F">
        <w:rPr>
          <w:rFonts w:ascii="GHEA Grapalat" w:hAnsi="GHEA Grapalat" w:cs="Sylfaen"/>
          <w:kern w:val="24"/>
          <w:lang w:val="hy-AM"/>
        </w:rPr>
        <w:t xml:space="preserve"> </w:t>
      </w:r>
    </w:p>
    <w:p w:rsidR="00225216" w:rsidRPr="001A403A" w:rsidRDefault="00225216" w:rsidP="00353C10">
      <w:pPr>
        <w:pStyle w:val="ListParagraph"/>
        <w:numPr>
          <w:ilvl w:val="0"/>
          <w:numId w:val="19"/>
        </w:numPr>
        <w:rPr>
          <w:rFonts w:ascii="GHEA Grapalat" w:hAnsi="GHEA Grapalat" w:cs="Arial"/>
          <w:lang w:val="hy-AM"/>
        </w:rPr>
      </w:pPr>
      <w:r w:rsidRPr="001A403A">
        <w:rPr>
          <w:rFonts w:ascii="GHEA Grapalat" w:hAnsi="GHEA Grapalat" w:cs="Sylfaen"/>
          <w:kern w:val="24"/>
          <w:lang w:val="hy-AM"/>
        </w:rPr>
        <w:t>Ձեռնարկատիրական հմտությունների զարգացման դասընթացի մշակում և ներդնում</w:t>
      </w:r>
    </w:p>
    <w:p w:rsidR="00225216" w:rsidRPr="001A403A" w:rsidRDefault="00225216" w:rsidP="00353C10">
      <w:pPr>
        <w:pStyle w:val="ListParagraph"/>
        <w:numPr>
          <w:ilvl w:val="0"/>
          <w:numId w:val="19"/>
        </w:numPr>
        <w:rPr>
          <w:rFonts w:ascii="GHEA Grapalat" w:hAnsi="GHEA Grapalat" w:cs="Arial"/>
          <w:lang w:val="hy-AM"/>
        </w:rPr>
      </w:pPr>
      <w:r w:rsidRPr="001A403A">
        <w:rPr>
          <w:rFonts w:ascii="GHEA Grapalat" w:hAnsi="GHEA Grapalat" w:cs="Sylfaen"/>
          <w:kern w:val="24"/>
          <w:lang w:val="hy-AM"/>
        </w:rPr>
        <w:t>Պրակտիկայի նոր համակարգի ներդնում Չարենցավանի քոլեջում</w:t>
      </w:r>
    </w:p>
    <w:p w:rsidR="00D356F5" w:rsidRPr="0057272F" w:rsidRDefault="00976D25" w:rsidP="00B92D4E">
      <w:pPr>
        <w:pStyle w:val="1"/>
        <w:spacing w:before="240" w:after="0"/>
        <w:rPr>
          <w:rFonts w:ascii="GHEA Grapalat" w:eastAsiaTheme="majorEastAsia" w:hAnsi="GHEA Grapalat" w:cstheme="majorBidi"/>
          <w:b/>
          <w:bCs/>
          <w:lang w:val="hy-AM"/>
        </w:rPr>
      </w:pPr>
      <w:r w:rsidRPr="0057272F">
        <w:rPr>
          <w:rFonts w:ascii="GHEA Grapalat" w:hAnsi="GHEA Grapalat"/>
          <w:lang w:val="hy-AM"/>
        </w:rPr>
        <w:t xml:space="preserve">Ծրագրերի հիմնական մասում առաջատար լինելով հանդերձ կազմակերպչական </w:t>
      </w:r>
      <w:r w:rsidR="008F3558" w:rsidRPr="0057272F">
        <w:rPr>
          <w:rFonts w:ascii="GHEA Grapalat" w:hAnsi="GHEA Grapalat"/>
          <w:lang w:val="hy-AM"/>
        </w:rPr>
        <w:t>առումով</w:t>
      </w:r>
      <w:r w:rsidRPr="0057272F">
        <w:rPr>
          <w:rFonts w:ascii="GHEA Grapalat" w:hAnsi="GHEA Grapalat"/>
          <w:lang w:val="hy-AM"/>
        </w:rPr>
        <w:t>, համայնքապետարանն ակնկալում է, տեղական բյուջեից զատ, նաև ֆ</w:t>
      </w:r>
      <w:r w:rsidRPr="00976D25">
        <w:rPr>
          <w:rFonts w:ascii="GHEA Grapalat" w:hAnsi="GHEA Grapalat"/>
          <w:lang w:val="hy-AM"/>
        </w:rPr>
        <w:t>ինանսա</w:t>
      </w:r>
      <w:r w:rsidRPr="0057272F">
        <w:rPr>
          <w:rFonts w:ascii="GHEA Grapalat" w:hAnsi="GHEA Grapalat"/>
          <w:lang w:val="hy-AM"/>
        </w:rPr>
        <w:t>վորման պետական մոտեցումների, բիզնես հատվածի և դոնորների ներգրավման արդյունավետ համադրություն:</w:t>
      </w:r>
      <w:r w:rsidR="00D356F5" w:rsidRPr="001A403A">
        <w:rPr>
          <w:rFonts w:ascii="GHEA Grapalat" w:eastAsiaTheme="majorEastAsia" w:hAnsi="GHEA Grapalat" w:cstheme="majorBidi"/>
          <w:b/>
          <w:bCs/>
          <w:lang w:val="hy-AM"/>
        </w:rPr>
        <w:br w:type="page"/>
      </w:r>
    </w:p>
    <w:p w:rsidR="00837A33" w:rsidRPr="00225216" w:rsidRDefault="00837A33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lastRenderedPageBreak/>
        <w:t>Աղյուսակների և գծապատկերների ցանկ</w:t>
      </w:r>
    </w:p>
    <w:p w:rsidR="008858E5" w:rsidRPr="001A403A" w:rsidRDefault="008858E5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1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.</w:t>
      </w:r>
      <w:r w:rsidR="009F3A10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Մասնավոր հատվածի ընկերությունների ցանկը </w:t>
      </w:r>
    </w:p>
    <w:p w:rsidR="008858E5" w:rsidRPr="001A403A" w:rsidRDefault="008858E5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2</w:t>
      </w:r>
      <w:r w:rsidR="009F3A10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. 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Տեղական համագործակցության գնահատում</w:t>
      </w:r>
    </w:p>
    <w:p w:rsidR="008858E5" w:rsidRPr="001A403A" w:rsidRDefault="008858E5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3</w:t>
      </w:r>
      <w:r w:rsidR="009F3A10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. 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Զարգացող ոլորտները (ենթաոլորտներ) և նրանց խնդիրները </w:t>
      </w:r>
    </w:p>
    <w:p w:rsidR="009F3A10" w:rsidRPr="001A403A" w:rsidRDefault="009F3A10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4</w:t>
      </w:r>
      <w:r w:rsidR="008858E5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.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</w:t>
      </w:r>
      <w:r w:rsidR="008858E5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Մասնավոր հատվածի կարիքները հողի և ենթակառուցվածքների ոլորտում</w:t>
      </w:r>
    </w:p>
    <w:p w:rsidR="008858E5" w:rsidRPr="001A403A" w:rsidRDefault="008858E5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5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. Կարգավորման և ինստիտուցիոնալ շրջանակ</w:t>
      </w:r>
    </w:p>
    <w:p w:rsidR="008858E5" w:rsidRPr="001A403A" w:rsidRDefault="008858E5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6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Ա. Որակավորված աշխատուժի շուկայում առկա իրավիճակը</w:t>
      </w:r>
    </w:p>
    <w:p w:rsidR="006C07CF" w:rsidRPr="001A403A" w:rsidRDefault="00554E18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6</w:t>
      </w:r>
      <w:r w:rsidR="008858E5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Բ.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  <w:r w:rsidR="006C07CF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</w:t>
      </w:r>
    </w:p>
    <w:p w:rsidR="008A321D" w:rsidRDefault="006C07CF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 w:rsidR="002B2557" w:rsidRPr="00824C72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7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. Համայնքի ընկալումը բնակիչների կողմից</w:t>
      </w:r>
    </w:p>
    <w:p w:rsidR="008A321D" w:rsidRPr="008A321D" w:rsidRDefault="008A321D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Աղյուսակ 8Ա</w:t>
      </w:r>
      <w:r w:rsidR="004462D1">
        <w:rPr>
          <w:rFonts w:ascii="Cambria Math" w:eastAsia="Times New Roman" w:hAnsi="Cambria Math" w:cs="Sylfaen"/>
          <w:b w:val="0"/>
          <w:color w:val="000000" w:themeColor="text1"/>
          <w:sz w:val="22"/>
          <w:szCs w:val="22"/>
          <w:lang w:val="hy-AM"/>
        </w:rPr>
        <w:t>.</w:t>
      </w: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Գործողությունների ծրագիր 1</w:t>
      </w:r>
    </w:p>
    <w:p w:rsidR="008A321D" w:rsidRPr="008A321D" w:rsidRDefault="008A321D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Աղյուսակ 8Բ</w:t>
      </w:r>
      <w:r w:rsidR="004462D1">
        <w:rPr>
          <w:rFonts w:ascii="Cambria Math" w:eastAsia="Times New Roman" w:hAnsi="Cambria Math" w:cs="Sylfaen"/>
          <w:b w:val="0"/>
          <w:color w:val="000000" w:themeColor="text1"/>
          <w:sz w:val="22"/>
          <w:szCs w:val="22"/>
          <w:lang w:val="hy-AM"/>
        </w:rPr>
        <w:t>.</w:t>
      </w:r>
      <w:r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Գործողությունների ծրագիր 2</w:t>
      </w:r>
    </w:p>
    <w:p w:rsidR="006C07CF" w:rsidRPr="008A321D" w:rsidRDefault="008A321D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Աղյուսակ 8Գ</w:t>
      </w:r>
      <w:r w:rsidR="004462D1">
        <w:rPr>
          <w:rFonts w:ascii="Cambria Math" w:eastAsia="Times New Roman" w:hAnsi="Cambria Math" w:cs="Sylfaen"/>
          <w:b w:val="0"/>
          <w:color w:val="000000" w:themeColor="text1"/>
          <w:sz w:val="22"/>
          <w:szCs w:val="22"/>
          <w:lang w:val="hy-AM"/>
        </w:rPr>
        <w:t>.</w:t>
      </w: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Գործողությունների ծրագիր </w:t>
      </w:r>
      <w:r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3</w:t>
      </w:r>
      <w:r w:rsidR="006C07CF"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 </w:t>
      </w:r>
    </w:p>
    <w:p w:rsidR="008A321D" w:rsidRPr="008A321D" w:rsidRDefault="008A321D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</w:t>
      </w:r>
      <w:r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9</w:t>
      </w:r>
      <w:r w:rsidR="004462D1">
        <w:rPr>
          <w:rFonts w:ascii="Cambria Math" w:eastAsia="Times New Roman" w:hAnsi="Cambria Math" w:cs="Sylfaen"/>
          <w:b w:val="0"/>
          <w:color w:val="000000" w:themeColor="text1"/>
          <w:sz w:val="22"/>
          <w:szCs w:val="22"/>
          <w:lang w:val="hy-AM"/>
        </w:rPr>
        <w:t>.</w:t>
      </w:r>
      <w:r w:rsidRPr="008A321D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</w:t>
      </w:r>
      <w:r w:rsidR="00714281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Ֆինանսավորման սխեմա</w:t>
      </w:r>
      <w:r w:rsidRPr="001A403A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  </w:t>
      </w:r>
    </w:p>
    <w:p w:rsidR="00714281" w:rsidRPr="00714281" w:rsidRDefault="00714281" w:rsidP="00E55C69">
      <w:pPr>
        <w:pStyle w:val="Heading1"/>
        <w:spacing w:before="120"/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</w:pPr>
      <w:r w:rsidRPr="00714281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 xml:space="preserve">Աղյուսակ 10. </w:t>
      </w:r>
      <w:r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Գ</w:t>
      </w:r>
      <w:r w:rsidRPr="00714281">
        <w:rPr>
          <w:rFonts w:ascii="GHEA Grapalat" w:eastAsia="Times New Roman" w:hAnsi="GHEA Grapalat" w:cs="Sylfaen"/>
          <w:b w:val="0"/>
          <w:color w:val="000000" w:themeColor="text1"/>
          <w:sz w:val="22"/>
          <w:szCs w:val="22"/>
          <w:lang w:val="hy-AM"/>
        </w:rPr>
        <w:t>ործողությունների ներքին մոնիտորինգի պլան</w:t>
      </w:r>
    </w:p>
    <w:p w:rsidR="009F3A10" w:rsidRPr="00225216" w:rsidRDefault="009F3A10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t>Հապավումներ</w:t>
      </w:r>
    </w:p>
    <w:p w:rsidR="0028563E" w:rsidRPr="0028563E" w:rsidRDefault="0028563E" w:rsidP="00E55C69">
      <w:pPr>
        <w:spacing w:before="120"/>
        <w:rPr>
          <w:rFonts w:ascii="GHEA Grapalat" w:hAnsi="GHEA Grapalat" w:cs="Sylfaen"/>
          <w:lang w:val="hy-AM"/>
        </w:rPr>
      </w:pPr>
      <w:r w:rsidRPr="0028563E">
        <w:rPr>
          <w:rFonts w:ascii="GHEA Grapalat" w:hAnsi="GHEA Grapalat"/>
          <w:lang w:val="hy-AM"/>
        </w:rPr>
        <w:t xml:space="preserve">ԵՄ – </w:t>
      </w:r>
      <w:r w:rsidR="00CF5A3F">
        <w:rPr>
          <w:rFonts w:ascii="GHEA Grapalat" w:hAnsi="GHEA Grapalat"/>
          <w:lang w:val="hy-AM"/>
        </w:rPr>
        <w:tab/>
      </w:r>
      <w:r w:rsidR="00CF5A3F">
        <w:rPr>
          <w:rFonts w:ascii="GHEA Grapalat" w:hAnsi="GHEA Grapalat"/>
          <w:lang w:val="hy-AM"/>
        </w:rPr>
        <w:tab/>
      </w:r>
      <w:r w:rsidRPr="0028563E">
        <w:rPr>
          <w:rFonts w:ascii="GHEA Grapalat" w:hAnsi="GHEA Grapalat" w:cs="Sylfaen"/>
          <w:lang w:val="hy-AM"/>
        </w:rPr>
        <w:t>Եվրոպական</w:t>
      </w:r>
      <w:r w:rsidRPr="0028563E">
        <w:rPr>
          <w:rFonts w:ascii="GHEA Grapalat" w:hAnsi="GHEA Grapalat"/>
          <w:lang w:val="hy-AM"/>
        </w:rPr>
        <w:t xml:space="preserve"> </w:t>
      </w:r>
      <w:r w:rsidRPr="0028563E">
        <w:rPr>
          <w:rFonts w:ascii="GHEA Grapalat" w:hAnsi="GHEA Grapalat" w:cs="Sylfaen"/>
          <w:lang w:val="hy-AM"/>
        </w:rPr>
        <w:t xml:space="preserve">Միություն / </w:t>
      </w:r>
      <w:r w:rsidRPr="0028563E">
        <w:rPr>
          <w:rFonts w:ascii="GHEA Grapalat" w:hAnsi="GHEA Grapalat"/>
          <w:lang w:val="hy-AM"/>
        </w:rPr>
        <w:t>EU</w:t>
      </w:r>
    </w:p>
    <w:p w:rsidR="008B4570" w:rsidRPr="001A403A" w:rsidRDefault="008B4570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ՀՀՏԶ – </w:t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>համայնքապետեր</w:t>
      </w:r>
      <w:r w:rsidR="00524C7F">
        <w:rPr>
          <w:rFonts w:ascii="GHEA Grapalat" w:hAnsi="GHEA Grapalat" w:cs="Sylfaen"/>
          <w:lang w:val="en-US"/>
        </w:rPr>
        <w:t>ը</w:t>
      </w:r>
      <w:r w:rsidRPr="001A403A">
        <w:rPr>
          <w:rFonts w:ascii="GHEA Grapalat" w:hAnsi="GHEA Grapalat" w:cs="Sylfaen"/>
          <w:lang w:val="hy-AM"/>
        </w:rPr>
        <w:t xml:space="preserve"> հանուն տնտեսական զարգացման</w:t>
      </w:r>
    </w:p>
    <w:p w:rsidR="00A77E98" w:rsidRPr="001A403A" w:rsidRDefault="008B4570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ՔՀԿ – </w:t>
      </w:r>
      <w:r w:rsidR="00CF5A3F">
        <w:rPr>
          <w:rFonts w:ascii="GHEA Grapalat" w:hAnsi="GHEA Grapalat" w:cs="Sylfaen"/>
          <w:lang w:val="hy-AM"/>
        </w:rPr>
        <w:tab/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 xml:space="preserve">քաղաքացիական </w:t>
      </w:r>
      <w:r w:rsidR="00526A26" w:rsidRPr="001A403A">
        <w:rPr>
          <w:rFonts w:ascii="GHEA Grapalat" w:hAnsi="GHEA Grapalat" w:cs="Sylfaen"/>
          <w:lang w:val="hy-AM"/>
        </w:rPr>
        <w:t>հասարակության</w:t>
      </w:r>
      <w:r w:rsidRPr="001A403A">
        <w:rPr>
          <w:rFonts w:ascii="GHEA Grapalat" w:hAnsi="GHEA Grapalat" w:cs="Sylfaen"/>
          <w:lang w:val="hy-AM"/>
        </w:rPr>
        <w:t xml:space="preserve"> կազմակերպություն</w:t>
      </w:r>
    </w:p>
    <w:p w:rsidR="00A77E98" w:rsidRPr="001A403A" w:rsidRDefault="006C5E85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ՓՄՁ</w:t>
      </w:r>
      <w:r w:rsidR="0028563E" w:rsidRPr="0028563E">
        <w:rPr>
          <w:rFonts w:ascii="GHEA Grapalat" w:hAnsi="GHEA Grapalat" w:cs="Sylfaen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 xml:space="preserve">ԶԱԿ – </w:t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>փոքր ու միջին ձեռնարկատիրության</w:t>
      </w:r>
      <w:r w:rsidR="00A77E98" w:rsidRPr="001A403A">
        <w:rPr>
          <w:rFonts w:ascii="GHEA Grapalat" w:hAnsi="GHEA Grapalat" w:cs="Sylfaen"/>
          <w:lang w:val="hy-AM"/>
        </w:rPr>
        <w:t xml:space="preserve"> զարգացման ազգային կենտրոն</w:t>
      </w:r>
    </w:p>
    <w:p w:rsidR="00714281" w:rsidRPr="00714281" w:rsidRDefault="00714281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theme="minorHAnsi"/>
          <w:lang w:val="hy-AM"/>
        </w:rPr>
        <w:t>ՄԿՈՒ</w:t>
      </w:r>
      <w:r w:rsidRPr="0028563E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theme="minorHAnsi"/>
          <w:lang w:val="hy-AM"/>
        </w:rPr>
        <w:t xml:space="preserve">ԶԱԿ – </w:t>
      </w:r>
      <w:r>
        <w:rPr>
          <w:rFonts w:ascii="GHEA Grapalat" w:hAnsi="GHEA Grapalat" w:cstheme="minorHAnsi"/>
          <w:lang w:val="hy-AM"/>
        </w:rPr>
        <w:tab/>
      </w:r>
      <w:r w:rsidRPr="001A403A">
        <w:rPr>
          <w:rFonts w:ascii="GHEA Grapalat" w:hAnsi="GHEA Grapalat" w:cstheme="minorHAnsi"/>
          <w:lang w:val="hy-AM"/>
        </w:rPr>
        <w:t xml:space="preserve">մասնագիտական կրթության և ուսուցման </w:t>
      </w:r>
      <w:r>
        <w:rPr>
          <w:rFonts w:ascii="GHEA Grapalat" w:hAnsi="GHEA Grapalat" w:cstheme="minorHAnsi"/>
          <w:lang w:val="hy-AM"/>
        </w:rPr>
        <w:t xml:space="preserve">զարգացման </w:t>
      </w:r>
      <w:r w:rsidRPr="001A403A">
        <w:rPr>
          <w:rFonts w:ascii="GHEA Grapalat" w:hAnsi="GHEA Grapalat" w:cstheme="minorHAnsi"/>
          <w:lang w:val="hy-AM"/>
        </w:rPr>
        <w:t>ազգային կենտրոն</w:t>
      </w:r>
    </w:p>
    <w:p w:rsidR="008858E5" w:rsidRPr="001A403A" w:rsidRDefault="00A77E98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ՏՏ – </w:t>
      </w:r>
      <w:r w:rsidR="00CF5A3F">
        <w:rPr>
          <w:rFonts w:ascii="GHEA Grapalat" w:hAnsi="GHEA Grapalat" w:cs="Sylfaen"/>
          <w:lang w:val="hy-AM"/>
        </w:rPr>
        <w:tab/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>տեղեկատվական տեխնոլոգիաներ</w:t>
      </w:r>
    </w:p>
    <w:p w:rsidR="008858E5" w:rsidRPr="001A403A" w:rsidRDefault="00526A26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ՏԻՄ – </w:t>
      </w:r>
      <w:r w:rsidR="00CF5A3F">
        <w:rPr>
          <w:rFonts w:ascii="GHEA Grapalat" w:hAnsi="GHEA Grapalat" w:cs="Sylfaen"/>
          <w:lang w:val="hy-AM"/>
        </w:rPr>
        <w:tab/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>տեղական ինքնակառավարման մարմին</w:t>
      </w:r>
    </w:p>
    <w:p w:rsidR="00837A33" w:rsidRPr="001A403A" w:rsidRDefault="00526A26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ՏՏԶ – </w:t>
      </w:r>
      <w:r w:rsidR="00CF5A3F">
        <w:rPr>
          <w:rFonts w:ascii="GHEA Grapalat" w:hAnsi="GHEA Grapalat" w:cs="Sylfaen"/>
          <w:lang w:val="hy-AM"/>
        </w:rPr>
        <w:tab/>
      </w:r>
      <w:r w:rsidR="00CF5A3F"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 xml:space="preserve">տեղական </w:t>
      </w:r>
      <w:r w:rsidR="00D356F5" w:rsidRPr="001A403A">
        <w:rPr>
          <w:rFonts w:ascii="GHEA Grapalat" w:hAnsi="GHEA Grapalat" w:cs="Sylfaen"/>
          <w:lang w:val="hy-AM"/>
        </w:rPr>
        <w:t>տնտեսական</w:t>
      </w:r>
      <w:r w:rsidRPr="001A403A">
        <w:rPr>
          <w:rFonts w:ascii="GHEA Grapalat" w:hAnsi="GHEA Grapalat" w:cs="Sylfaen"/>
          <w:lang w:val="hy-AM"/>
        </w:rPr>
        <w:t xml:space="preserve"> զարգացում</w:t>
      </w:r>
    </w:p>
    <w:p w:rsidR="00526A26" w:rsidRDefault="00526A26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theme="minorHAnsi"/>
          <w:lang w:val="hy-AM"/>
        </w:rPr>
        <w:t xml:space="preserve">ՀԿ – </w:t>
      </w:r>
      <w:r w:rsidR="00CF5A3F">
        <w:rPr>
          <w:rFonts w:ascii="GHEA Grapalat" w:hAnsi="GHEA Grapalat" w:cstheme="minorHAnsi"/>
          <w:lang w:val="hy-AM"/>
        </w:rPr>
        <w:tab/>
      </w:r>
      <w:r w:rsidR="00CF5A3F">
        <w:rPr>
          <w:rFonts w:ascii="GHEA Grapalat" w:hAnsi="GHEA Grapalat" w:cstheme="minorHAnsi"/>
          <w:lang w:val="hy-AM"/>
        </w:rPr>
        <w:tab/>
      </w:r>
      <w:r w:rsidRPr="001A403A">
        <w:rPr>
          <w:rFonts w:ascii="GHEA Grapalat" w:hAnsi="GHEA Grapalat" w:cstheme="minorHAnsi"/>
          <w:lang w:val="hy-AM"/>
        </w:rPr>
        <w:t>հասարակական կազմակերպություն</w:t>
      </w:r>
    </w:p>
    <w:p w:rsidR="00714281" w:rsidRPr="00714281" w:rsidRDefault="00714281" w:rsidP="00E55C69">
      <w:pPr>
        <w:spacing w:before="12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ՈՒԹՀՍ</w:t>
      </w:r>
      <w:r w:rsidRPr="001A403A">
        <w:rPr>
          <w:rFonts w:ascii="GHEA Grapalat" w:hAnsi="GHEA Grapalat" w:cs="Sylfaen"/>
          <w:lang w:val="hy-AM"/>
        </w:rPr>
        <w:t xml:space="preserve"> – </w:t>
      </w:r>
      <w:r>
        <w:rPr>
          <w:rFonts w:ascii="GHEA Grapalat" w:hAnsi="GHEA Grapalat" w:cs="Sylfaen"/>
          <w:lang w:val="hy-AM"/>
        </w:rPr>
        <w:tab/>
      </w:r>
      <w:r w:rsidRPr="001A403A">
        <w:rPr>
          <w:rFonts w:ascii="GHEA Grapalat" w:hAnsi="GHEA Grapalat" w:cs="Sylfaen"/>
          <w:lang w:val="hy-AM"/>
        </w:rPr>
        <w:t xml:space="preserve">ուժեղ և թույլ կողմեր, հնարավորություններ և </w:t>
      </w:r>
      <w:r w:rsidRPr="001A403A">
        <w:rPr>
          <w:rFonts w:ascii="GHEA Grapalat" w:hAnsi="GHEA Grapalat"/>
          <w:lang w:val="hy-AM"/>
        </w:rPr>
        <w:t>սպառնալիքներ</w:t>
      </w:r>
      <w:r>
        <w:rPr>
          <w:rFonts w:ascii="GHEA Grapalat" w:hAnsi="GHEA Grapalat"/>
          <w:lang w:val="hy-AM"/>
        </w:rPr>
        <w:t xml:space="preserve"> / </w:t>
      </w:r>
      <w:r w:rsidRPr="001A403A">
        <w:rPr>
          <w:rFonts w:ascii="GHEA Grapalat" w:hAnsi="GHEA Grapalat" w:cs="Sylfaen"/>
          <w:lang w:val="hy-AM"/>
        </w:rPr>
        <w:t>SWOT</w:t>
      </w:r>
    </w:p>
    <w:p w:rsidR="00526A26" w:rsidRPr="001A403A" w:rsidRDefault="006C5E85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theme="minorHAnsi"/>
          <w:lang w:val="hy-AM"/>
        </w:rPr>
        <w:t xml:space="preserve">ՄԱԶԾ – </w:t>
      </w:r>
      <w:r w:rsidR="00CF5A3F">
        <w:rPr>
          <w:rFonts w:ascii="GHEA Grapalat" w:hAnsi="GHEA Grapalat" w:cstheme="minorHAnsi"/>
          <w:lang w:val="hy-AM"/>
        </w:rPr>
        <w:tab/>
      </w:r>
      <w:r w:rsidR="00714281">
        <w:rPr>
          <w:rFonts w:ascii="GHEA Grapalat" w:hAnsi="GHEA Grapalat" w:cstheme="minorHAnsi"/>
          <w:lang w:val="hy-AM"/>
        </w:rPr>
        <w:t>Մ</w:t>
      </w:r>
      <w:r w:rsidRPr="001A403A">
        <w:rPr>
          <w:rFonts w:ascii="GHEA Grapalat" w:hAnsi="GHEA Grapalat" w:cstheme="minorHAnsi"/>
          <w:lang w:val="hy-AM"/>
        </w:rPr>
        <w:t xml:space="preserve">իավորված </w:t>
      </w:r>
      <w:r w:rsidR="00714281">
        <w:rPr>
          <w:rFonts w:ascii="GHEA Grapalat" w:hAnsi="GHEA Grapalat" w:cstheme="minorHAnsi"/>
          <w:lang w:val="hy-AM"/>
        </w:rPr>
        <w:t>Ա</w:t>
      </w:r>
      <w:r w:rsidRPr="001A403A">
        <w:rPr>
          <w:rFonts w:ascii="GHEA Grapalat" w:hAnsi="GHEA Grapalat" w:cstheme="minorHAnsi"/>
          <w:lang w:val="hy-AM"/>
        </w:rPr>
        <w:t xml:space="preserve">զգերի </w:t>
      </w:r>
      <w:r w:rsidR="00714281">
        <w:rPr>
          <w:rFonts w:ascii="GHEA Grapalat" w:hAnsi="GHEA Grapalat" w:cstheme="minorHAnsi"/>
          <w:lang w:val="hy-AM"/>
        </w:rPr>
        <w:t>Կ</w:t>
      </w:r>
      <w:r w:rsidRPr="001A403A">
        <w:rPr>
          <w:rFonts w:ascii="GHEA Grapalat" w:hAnsi="GHEA Grapalat" w:cstheme="minorHAnsi"/>
          <w:lang w:val="hy-AM"/>
        </w:rPr>
        <w:t xml:space="preserve">ազմակերպության </w:t>
      </w:r>
      <w:r w:rsidR="00524C7F" w:rsidRPr="0057272F">
        <w:rPr>
          <w:rFonts w:ascii="GHEA Grapalat" w:hAnsi="GHEA Grapalat" w:cstheme="minorHAnsi"/>
          <w:lang w:val="hy-AM"/>
        </w:rPr>
        <w:t>Զ</w:t>
      </w:r>
      <w:r w:rsidRPr="001A403A">
        <w:rPr>
          <w:rFonts w:ascii="GHEA Grapalat" w:hAnsi="GHEA Grapalat" w:cstheme="minorHAnsi"/>
          <w:lang w:val="hy-AM"/>
        </w:rPr>
        <w:t xml:space="preserve">արգացման </w:t>
      </w:r>
      <w:r w:rsidR="00524C7F" w:rsidRPr="0057272F">
        <w:rPr>
          <w:rFonts w:ascii="GHEA Grapalat" w:hAnsi="GHEA Grapalat" w:cstheme="minorHAnsi"/>
          <w:lang w:val="hy-AM"/>
        </w:rPr>
        <w:t>Ծ</w:t>
      </w:r>
      <w:r w:rsidRPr="001A403A">
        <w:rPr>
          <w:rFonts w:ascii="GHEA Grapalat" w:hAnsi="GHEA Grapalat" w:cstheme="minorHAnsi"/>
          <w:lang w:val="hy-AM"/>
        </w:rPr>
        <w:t>րագիր</w:t>
      </w:r>
      <w:r w:rsidR="00B200F5" w:rsidRPr="001A403A">
        <w:rPr>
          <w:rFonts w:ascii="GHEA Grapalat" w:hAnsi="GHEA Grapalat" w:cstheme="minorHAnsi"/>
          <w:lang w:val="hy-AM"/>
        </w:rPr>
        <w:t xml:space="preserve"> </w:t>
      </w:r>
      <w:r w:rsidR="0028563E">
        <w:rPr>
          <w:rFonts w:ascii="GHEA Grapalat" w:hAnsi="GHEA Grapalat" w:cstheme="minorHAnsi"/>
          <w:lang w:val="hy-AM"/>
        </w:rPr>
        <w:t>/ UNDP</w:t>
      </w:r>
    </w:p>
    <w:p w:rsidR="00D356F5" w:rsidRPr="001A403A" w:rsidRDefault="0028563E" w:rsidP="00E55C69">
      <w:pPr>
        <w:spacing w:before="120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ԳՄՀԸ </w:t>
      </w:r>
      <w:r w:rsidR="006C5E85" w:rsidRPr="001A403A">
        <w:rPr>
          <w:rFonts w:ascii="GHEA Grapalat" w:hAnsi="GHEA Grapalat" w:cstheme="minorHAnsi"/>
          <w:lang w:val="hy-AM"/>
        </w:rPr>
        <w:t xml:space="preserve">- </w:t>
      </w:r>
      <w:r w:rsidR="00CF5A3F">
        <w:rPr>
          <w:rFonts w:ascii="GHEA Grapalat" w:hAnsi="GHEA Grapalat" w:cstheme="minorHAnsi"/>
          <w:lang w:val="hy-AM"/>
        </w:rPr>
        <w:tab/>
      </w:r>
      <w:r w:rsidR="006C5E85" w:rsidRPr="001A403A">
        <w:rPr>
          <w:rFonts w:ascii="GHEA Grapalat" w:hAnsi="GHEA Grapalat" w:cstheme="minorHAnsi"/>
          <w:lang w:val="hy-AM"/>
        </w:rPr>
        <w:t>Գերմանիայի միջազգային համագործակցության ընկերություն</w:t>
      </w:r>
      <w:r>
        <w:rPr>
          <w:rFonts w:ascii="GHEA Grapalat" w:hAnsi="GHEA Grapalat" w:cstheme="minorHAnsi"/>
          <w:lang w:val="hy-AM"/>
        </w:rPr>
        <w:t xml:space="preserve">  / </w:t>
      </w:r>
      <w:r w:rsidRPr="001A403A">
        <w:rPr>
          <w:rFonts w:ascii="GHEA Grapalat" w:hAnsi="GHEA Grapalat" w:cstheme="minorHAnsi"/>
          <w:lang w:val="hy-AM"/>
        </w:rPr>
        <w:t>GIZ</w:t>
      </w:r>
    </w:p>
    <w:p w:rsidR="006C5E85" w:rsidRPr="001A403A" w:rsidRDefault="0028563E" w:rsidP="00E55C69">
      <w:pPr>
        <w:spacing w:before="120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ՃՄՀԳ </w:t>
      </w:r>
      <w:r w:rsidR="006C5E85" w:rsidRPr="001A403A">
        <w:rPr>
          <w:rFonts w:ascii="GHEA Grapalat" w:hAnsi="GHEA Grapalat" w:cstheme="minorHAnsi"/>
          <w:lang w:val="hy-AM"/>
        </w:rPr>
        <w:t xml:space="preserve"> - </w:t>
      </w:r>
      <w:r w:rsidR="00CF5A3F">
        <w:rPr>
          <w:rFonts w:ascii="GHEA Grapalat" w:hAnsi="GHEA Grapalat" w:cstheme="minorHAnsi"/>
          <w:lang w:val="hy-AM"/>
        </w:rPr>
        <w:tab/>
      </w:r>
      <w:r w:rsidR="006C5E85" w:rsidRPr="001A403A">
        <w:rPr>
          <w:rFonts w:ascii="GHEA Grapalat" w:hAnsi="GHEA Grapalat" w:cstheme="minorHAnsi"/>
          <w:lang w:val="hy-AM"/>
        </w:rPr>
        <w:t>Ճապոնիայի միջազգային համագործակցության գործակալութ</w:t>
      </w:r>
      <w:r w:rsidR="00C25331" w:rsidRPr="001A403A">
        <w:rPr>
          <w:rFonts w:ascii="GHEA Grapalat" w:hAnsi="GHEA Grapalat" w:cstheme="minorHAnsi"/>
          <w:lang w:val="hy-AM"/>
        </w:rPr>
        <w:t>յուն</w:t>
      </w:r>
      <w:r>
        <w:rPr>
          <w:rFonts w:ascii="GHEA Grapalat" w:hAnsi="GHEA Grapalat" w:cstheme="minorHAnsi"/>
          <w:lang w:val="hy-AM"/>
        </w:rPr>
        <w:t xml:space="preserve"> / </w:t>
      </w:r>
      <w:r w:rsidRPr="001A403A">
        <w:rPr>
          <w:rFonts w:ascii="GHEA Grapalat" w:hAnsi="GHEA Grapalat" w:cstheme="minorHAnsi"/>
          <w:lang w:val="hy-AM"/>
        </w:rPr>
        <w:t>JICA</w:t>
      </w:r>
    </w:p>
    <w:p w:rsidR="006C5E85" w:rsidRPr="001A403A" w:rsidRDefault="0028563E" w:rsidP="00E55C69">
      <w:pPr>
        <w:spacing w:before="120"/>
        <w:rPr>
          <w:rFonts w:ascii="GHEA Grapalat" w:hAnsi="GHEA Grapalat" w:cstheme="minorHAnsi"/>
          <w:lang w:val="hy-AM"/>
        </w:rPr>
      </w:pPr>
      <w:r>
        <w:rPr>
          <w:rFonts w:ascii="GHEA Grapalat" w:hAnsi="GHEA Grapalat" w:cstheme="minorHAnsi"/>
          <w:lang w:val="hy-AM"/>
        </w:rPr>
        <w:t xml:space="preserve">ԳՀ/ՀԶՀ </w:t>
      </w:r>
      <w:r w:rsidR="00C25331" w:rsidRPr="001A403A">
        <w:rPr>
          <w:rFonts w:ascii="GHEA Grapalat" w:hAnsi="GHEA Grapalat" w:cstheme="minorHAnsi"/>
          <w:lang w:val="hy-AM"/>
        </w:rPr>
        <w:t xml:space="preserve">– </w:t>
      </w:r>
      <w:r w:rsidR="00CF5A3F">
        <w:rPr>
          <w:rFonts w:ascii="GHEA Grapalat" w:hAnsi="GHEA Grapalat" w:cstheme="minorHAnsi"/>
          <w:lang w:val="hy-AM"/>
        </w:rPr>
        <w:tab/>
      </w:r>
      <w:r w:rsidR="00C25331" w:rsidRPr="001A403A">
        <w:rPr>
          <w:rFonts w:ascii="GHEA Grapalat" w:hAnsi="GHEA Grapalat" w:cstheme="minorHAnsi"/>
          <w:lang w:val="hy-AM"/>
        </w:rPr>
        <w:t>Բիզնես Հայաստան</w:t>
      </w:r>
      <w:r>
        <w:rPr>
          <w:rFonts w:ascii="GHEA Grapalat" w:hAnsi="GHEA Grapalat" w:cstheme="minorHAnsi"/>
          <w:lang w:val="hy-AM"/>
        </w:rPr>
        <w:t xml:space="preserve"> / </w:t>
      </w:r>
      <w:r w:rsidR="00C25331" w:rsidRPr="001A403A">
        <w:rPr>
          <w:rFonts w:ascii="GHEA Grapalat" w:hAnsi="GHEA Grapalat" w:cstheme="minorHAnsi"/>
          <w:lang w:val="hy-AM"/>
        </w:rPr>
        <w:t>Հայաստանի զարգացման հիմնադրամ</w:t>
      </w:r>
      <w:r>
        <w:rPr>
          <w:rFonts w:ascii="GHEA Grapalat" w:hAnsi="GHEA Grapalat" w:cstheme="minorHAnsi"/>
          <w:lang w:val="hy-AM"/>
        </w:rPr>
        <w:t xml:space="preserve"> / </w:t>
      </w:r>
      <w:r w:rsidRPr="001A403A">
        <w:rPr>
          <w:rFonts w:ascii="GHEA Grapalat" w:hAnsi="GHEA Grapalat" w:cstheme="minorHAnsi"/>
          <w:lang w:val="hy-AM"/>
        </w:rPr>
        <w:t>BA/DFA</w:t>
      </w:r>
    </w:p>
    <w:p w:rsidR="00C25331" w:rsidRPr="001A403A" w:rsidRDefault="00272862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>ԳԶՀ</w:t>
      </w:r>
      <w:r w:rsidR="00C25331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 xml:space="preserve"> - </w:t>
      </w:r>
      <w:r w:rsidR="00CF5A3F">
        <w:rPr>
          <w:rFonts w:ascii="GHEA Grapalat" w:hAnsi="GHEA Grapalat"/>
          <w:lang w:val="hy-AM"/>
        </w:rPr>
        <w:tab/>
      </w:r>
      <w:r w:rsidR="00425537" w:rsidRPr="001A403A">
        <w:rPr>
          <w:rFonts w:ascii="GHEA Grapalat" w:hAnsi="GHEA Grapalat" w:cs="Sylfaen"/>
          <w:lang w:val="hy-AM"/>
        </w:rPr>
        <w:t>Գյուղատնտեսության</w:t>
      </w:r>
      <w:r w:rsidR="00425537" w:rsidRPr="001A403A">
        <w:rPr>
          <w:rFonts w:ascii="GHEA Grapalat" w:hAnsi="GHEA Grapalat"/>
          <w:lang w:val="hy-AM"/>
        </w:rPr>
        <w:t xml:space="preserve"> </w:t>
      </w:r>
      <w:r w:rsidR="00425537" w:rsidRPr="001A403A">
        <w:rPr>
          <w:rFonts w:ascii="GHEA Grapalat" w:hAnsi="GHEA Grapalat" w:cs="Sylfaen"/>
          <w:lang w:val="hy-AM"/>
        </w:rPr>
        <w:t>Զարգացման</w:t>
      </w:r>
      <w:r w:rsidR="00425537" w:rsidRPr="001A403A">
        <w:rPr>
          <w:rFonts w:ascii="GHEA Grapalat" w:hAnsi="GHEA Grapalat"/>
          <w:lang w:val="hy-AM"/>
        </w:rPr>
        <w:t xml:space="preserve"> </w:t>
      </w:r>
      <w:r w:rsidR="00425537" w:rsidRPr="001A403A">
        <w:rPr>
          <w:rFonts w:ascii="GHEA Grapalat" w:hAnsi="GHEA Grapalat" w:cs="Sylfaen"/>
          <w:lang w:val="hy-AM"/>
        </w:rPr>
        <w:t>Հիմնադրամ</w:t>
      </w:r>
    </w:p>
    <w:p w:rsidR="00272862" w:rsidRPr="001A403A" w:rsidRDefault="0028563E" w:rsidP="00E55C69">
      <w:pPr>
        <w:spacing w:before="1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ԱՄՆ ՄԶԳ </w:t>
      </w:r>
      <w:r w:rsidR="00272862" w:rsidRPr="001A403A">
        <w:rPr>
          <w:rFonts w:ascii="GHEA Grapalat" w:hAnsi="GHEA Grapalat"/>
          <w:lang w:val="hy-AM"/>
        </w:rPr>
        <w:t xml:space="preserve">- </w:t>
      </w:r>
      <w:r w:rsidR="00CF5A3F">
        <w:rPr>
          <w:rFonts w:ascii="GHEA Grapalat" w:hAnsi="GHEA Grapalat"/>
          <w:lang w:val="hy-AM"/>
        </w:rPr>
        <w:tab/>
      </w:r>
      <w:r w:rsidR="00272862" w:rsidRPr="001A403A">
        <w:rPr>
          <w:rFonts w:ascii="GHEA Grapalat" w:hAnsi="GHEA Grapalat" w:cs="Sylfaen"/>
          <w:lang w:val="hy-AM"/>
        </w:rPr>
        <w:t>ԱՄՆ</w:t>
      </w:r>
      <w:r w:rsidR="00272862" w:rsidRPr="001A403A">
        <w:rPr>
          <w:rFonts w:ascii="GHEA Grapalat" w:hAnsi="GHEA Grapalat"/>
          <w:lang w:val="hy-AM"/>
        </w:rPr>
        <w:t xml:space="preserve"> </w:t>
      </w:r>
      <w:r w:rsidR="00272862" w:rsidRPr="001A403A">
        <w:rPr>
          <w:rFonts w:ascii="GHEA Grapalat" w:hAnsi="GHEA Grapalat" w:cs="Sylfaen"/>
          <w:lang w:val="hy-AM"/>
        </w:rPr>
        <w:t>Միջազգային</w:t>
      </w:r>
      <w:r w:rsidR="00272862" w:rsidRPr="001A403A">
        <w:rPr>
          <w:rFonts w:ascii="GHEA Grapalat" w:hAnsi="GHEA Grapalat"/>
          <w:lang w:val="hy-AM"/>
        </w:rPr>
        <w:t xml:space="preserve"> </w:t>
      </w:r>
      <w:r w:rsidR="00272862" w:rsidRPr="001A403A">
        <w:rPr>
          <w:rFonts w:ascii="GHEA Grapalat" w:hAnsi="GHEA Grapalat" w:cs="Sylfaen"/>
          <w:lang w:val="hy-AM"/>
        </w:rPr>
        <w:t>զարգացման</w:t>
      </w:r>
      <w:r w:rsidR="00272862" w:rsidRPr="001A403A">
        <w:rPr>
          <w:rFonts w:ascii="GHEA Grapalat" w:hAnsi="GHEA Grapalat"/>
          <w:lang w:val="hy-AM"/>
        </w:rPr>
        <w:t xml:space="preserve"> </w:t>
      </w:r>
      <w:r w:rsidR="00272862" w:rsidRPr="001A403A">
        <w:rPr>
          <w:rFonts w:ascii="GHEA Grapalat" w:hAnsi="GHEA Grapalat" w:cs="Sylfaen"/>
          <w:lang w:val="hy-AM"/>
        </w:rPr>
        <w:t>գործակալություն</w:t>
      </w:r>
      <w:r>
        <w:rPr>
          <w:rFonts w:ascii="GHEA Grapalat" w:hAnsi="GHEA Grapalat" w:cs="Sylfaen"/>
          <w:lang w:val="hy-AM"/>
        </w:rPr>
        <w:t xml:space="preserve"> /</w:t>
      </w:r>
      <w:r w:rsidRPr="0028563E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>USAID</w:t>
      </w:r>
    </w:p>
    <w:p w:rsidR="00D356F5" w:rsidRPr="001A403A" w:rsidRDefault="00D356F5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br w:type="page"/>
      </w:r>
    </w:p>
    <w:p w:rsidR="00A03859" w:rsidRPr="00225216" w:rsidRDefault="00A03859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lastRenderedPageBreak/>
        <w:t>Պլանի ներածություն</w:t>
      </w:r>
    </w:p>
    <w:p w:rsidR="00A03859" w:rsidRPr="001A403A" w:rsidRDefault="00A03859" w:rsidP="00E55C69">
      <w:pPr>
        <w:pStyle w:val="normal0"/>
        <w:spacing w:before="120"/>
        <w:jc w:val="both"/>
        <w:rPr>
          <w:rFonts w:ascii="GHEA Grapalat" w:eastAsia="GHEA Grapalat" w:hAnsi="GHEA Grapalat" w:cs="GHEA Grapalat"/>
          <w:color w:val="auto"/>
        </w:rPr>
      </w:pPr>
      <w:r w:rsidRPr="001A403A">
        <w:rPr>
          <w:rFonts w:ascii="GHEA Grapalat" w:eastAsia="GHEA Grapalat" w:hAnsi="GHEA Grapalat" w:cs="GHEA Grapalat"/>
          <w:color w:val="auto"/>
        </w:rPr>
        <w:t>Չարենցավան համայնքը միացել է «Համայնքի ղեկավարներ հանուն տնտեսական զարգացման» նախաձեռնությանը 2017թ. օգոստոսի 8-ին։</w:t>
      </w:r>
    </w:p>
    <w:p w:rsidR="00A03859" w:rsidRPr="001A403A" w:rsidRDefault="00A03859" w:rsidP="00E55C69">
      <w:pPr>
        <w:pStyle w:val="normal0"/>
        <w:spacing w:before="120"/>
        <w:jc w:val="both"/>
        <w:rPr>
          <w:rFonts w:ascii="GHEA Grapalat" w:eastAsia="GHEA Grapalat" w:hAnsi="GHEA Grapalat" w:cs="GHEA Grapalat"/>
          <w:color w:val="auto"/>
        </w:rPr>
      </w:pPr>
      <w:r w:rsidRPr="001A403A">
        <w:rPr>
          <w:rFonts w:ascii="GHEA Grapalat" w:eastAsia="GHEA Grapalat" w:hAnsi="GHEA Grapalat" w:cs="GHEA Grapalat"/>
          <w:color w:val="auto"/>
        </w:rPr>
        <w:t>Համայնքը գտնվում է Կոտայքի մարզում՝ մայրաքաղաք Երևանից 35կմ հյուսիս-արևելք (ճանապարհի տևողությունն ավտոմոբիլային տրանսպորտով՝ 40 րոպե), մարզկենտրոն Հրազդանից` 15կմ (20 րոպե) հարավ-արևմուտք, Հրազդան գետի ձախ ափին, ծովի մակարդակից 1600-1700 մետր բարձրության վրա: Այն անմիջականորեն մոտ է Երևան-Սևան ավտոմայրուղուն, քաղաքը հատում է նաև Երևան-Սևան երկաթուղին: 2017թ</w:t>
      </w:r>
      <w:r w:rsidR="004462D1">
        <w:rPr>
          <w:rFonts w:ascii="Cambria Math" w:eastAsia="GHEA Grapalat" w:hAnsi="Cambria Math" w:cs="GHEA Grapalat"/>
          <w:color w:val="auto"/>
        </w:rPr>
        <w:t>.</w:t>
      </w:r>
      <w:r w:rsidR="00B13FE8">
        <w:rPr>
          <w:rFonts w:ascii="Cambria Math" w:eastAsia="GHEA Grapalat" w:hAnsi="Cambria Math" w:cs="GHEA Grapalat"/>
          <w:color w:val="auto"/>
        </w:rPr>
        <w:t xml:space="preserve"> </w:t>
      </w:r>
      <w:r w:rsidRPr="001A403A">
        <w:rPr>
          <w:rFonts w:ascii="GHEA Grapalat" w:eastAsia="GHEA Grapalat" w:hAnsi="GHEA Grapalat" w:cs="GHEA Grapalat"/>
          <w:color w:val="auto"/>
        </w:rPr>
        <w:t>Հայաստանի Հանրապետության վարչատարածքային բարեփոխումների արդյունքում համայնքի կազմում են ընդգրկվել (բացի Չարենցավան քաղաքից) Ալափարս, Արզական, Բջնի, Կարենիս և Ֆանտան գյուղերը։ Բնակչության թիվը՝ 40.000 մարդ, աշխատունակ բնակչության մասնաբաժինը՝ 26.000, որից կանայք կազմում են 52%, տղամարդիկ՝ 48%։ Քաղաքային բնակչության թիվը՝ 30</w:t>
      </w:r>
      <w:r w:rsidR="008C7CCD" w:rsidRPr="001A403A">
        <w:rPr>
          <w:rFonts w:ascii="GHEA Grapalat" w:eastAsia="GHEA Grapalat" w:hAnsi="GHEA Grapalat" w:cs="GHEA Grapalat"/>
          <w:color w:val="auto"/>
        </w:rPr>
        <w:t>.</w:t>
      </w:r>
      <w:r w:rsidRPr="001A403A">
        <w:rPr>
          <w:rFonts w:ascii="GHEA Grapalat" w:eastAsia="GHEA Grapalat" w:hAnsi="GHEA Grapalat" w:cs="GHEA Grapalat"/>
          <w:color w:val="auto"/>
        </w:rPr>
        <w:t>000, գյուղականը՝ 10</w:t>
      </w:r>
      <w:r w:rsidR="008C7CCD" w:rsidRPr="001A403A">
        <w:rPr>
          <w:rFonts w:ascii="GHEA Grapalat" w:eastAsia="GHEA Grapalat" w:hAnsi="GHEA Grapalat" w:cs="GHEA Grapalat"/>
          <w:color w:val="auto"/>
        </w:rPr>
        <w:t>.</w:t>
      </w:r>
      <w:r w:rsidRPr="001A403A">
        <w:rPr>
          <w:rFonts w:ascii="GHEA Grapalat" w:eastAsia="GHEA Grapalat" w:hAnsi="GHEA Grapalat" w:cs="GHEA Grapalat"/>
          <w:color w:val="auto"/>
        </w:rPr>
        <w:t>000։ Միջին տարիքը՝ 55։ Միգրացիան մոտ է հանրապետական միջին վիճակագրական թվերին։</w:t>
      </w:r>
    </w:p>
    <w:p w:rsidR="00A03859" w:rsidRPr="001A403A" w:rsidRDefault="00A03859" w:rsidP="00E55C69">
      <w:pPr>
        <w:pStyle w:val="normal0"/>
        <w:spacing w:before="120"/>
        <w:jc w:val="both"/>
        <w:rPr>
          <w:rFonts w:ascii="GHEA Grapalat" w:eastAsia="GHEA Grapalat" w:hAnsi="GHEA Grapalat" w:cs="GHEA Grapalat"/>
          <w:color w:val="auto"/>
        </w:rPr>
      </w:pPr>
      <w:r w:rsidRPr="001A403A">
        <w:rPr>
          <w:rFonts w:ascii="GHEA Grapalat" w:eastAsia="GHEA Grapalat" w:hAnsi="GHEA Grapalat" w:cs="GHEA Grapalat"/>
          <w:color w:val="auto"/>
        </w:rPr>
        <w:t>Համայնքի համար հստակ գերակայություն են բնակչության զբաղվածության, միգրացիայի և աղքատության հաղթահարման փոխկապակցված հիմնախնդիրները, որոնց լուծման միջոցներից առաջնայինը իրավամբ համարվում է տեղական տնտեսության զարգացումը։ Իր հերթին զարգացման գործընթացն իրագործելի է միայն տեղական ինքնակառավարման մարմինների և մասնավոր հատվածի ու քաղաքացիակամն հասարակության կառույցների սերտ համագործակցությամբ։</w:t>
      </w:r>
    </w:p>
    <w:p w:rsidR="00A03859" w:rsidRPr="001A403A" w:rsidRDefault="00A03859" w:rsidP="00E55C69">
      <w:pPr>
        <w:pStyle w:val="normal0"/>
        <w:spacing w:before="120"/>
        <w:jc w:val="both"/>
        <w:rPr>
          <w:rFonts w:ascii="GHEA Grapalat" w:eastAsia="GHEA Grapalat" w:hAnsi="GHEA Grapalat" w:cs="GHEA Grapalat"/>
          <w:color w:val="auto"/>
        </w:rPr>
      </w:pPr>
      <w:r w:rsidRPr="001A403A">
        <w:rPr>
          <w:rFonts w:ascii="GHEA Grapalat" w:eastAsia="GHEA Grapalat" w:hAnsi="GHEA Grapalat" w:cs="GHEA Grapalat"/>
          <w:color w:val="auto"/>
        </w:rPr>
        <w:t>Նախաձեռնությանը միանալով, համայնքն ակնկալում է տեղական տնտեսության զարգացման պլանի մշակմանն ուղղված փորձագիտական աջակցություն՝ կենսունակ նախագծերի ընտրման ու իրագործման նպատակով: Գրագետ մշակված պլանը հնարավորություն կտա նաև հաջողությամբ իրականացնել անհրաժեշտ ֆինանսական (մասնավորապես՝ դրամաշնորհային) ռեսուրսների հայթայթումը, գրավիչ դարձնել համայնքը ներքին և արտաքին ներդրողների համար։</w:t>
      </w:r>
    </w:p>
    <w:p w:rsidR="00A03859" w:rsidRPr="001A403A" w:rsidRDefault="00A03859" w:rsidP="00E55C69">
      <w:pPr>
        <w:pStyle w:val="normal0"/>
        <w:widowControl w:val="0"/>
        <w:spacing w:before="120"/>
        <w:jc w:val="both"/>
        <w:rPr>
          <w:rFonts w:ascii="GHEA Grapalat" w:eastAsia="GHEA Grapalat" w:hAnsi="GHEA Grapalat" w:cs="GHEA Grapalat"/>
          <w:color w:val="auto"/>
        </w:rPr>
      </w:pPr>
      <w:r w:rsidRPr="001A403A">
        <w:rPr>
          <w:rFonts w:ascii="GHEA Grapalat" w:eastAsia="GHEA Grapalat" w:hAnsi="GHEA Grapalat" w:cs="GHEA Grapalat"/>
          <w:color w:val="auto"/>
        </w:rPr>
        <w:t>Չարենցավան համայնքի ավագանին 201</w:t>
      </w:r>
      <w:r w:rsidR="00D356F5" w:rsidRPr="001A403A">
        <w:rPr>
          <w:rFonts w:ascii="GHEA Grapalat" w:eastAsia="GHEA Grapalat" w:hAnsi="GHEA Grapalat" w:cs="GHEA Grapalat"/>
          <w:color w:val="auto"/>
        </w:rPr>
        <w:t>8</w:t>
      </w:r>
      <w:r w:rsidRPr="001A403A">
        <w:rPr>
          <w:rFonts w:ascii="GHEA Grapalat" w:eastAsia="GHEA Grapalat" w:hAnsi="GHEA Grapalat" w:cs="GHEA Grapalat"/>
          <w:color w:val="auto"/>
        </w:rPr>
        <w:t>թ</w:t>
      </w:r>
      <w:r w:rsidR="004462D1">
        <w:rPr>
          <w:rFonts w:ascii="GHEA Grapalat" w:eastAsia="MS Mincho" w:hAnsi="MS Mincho" w:cs="MS Mincho"/>
          <w:color w:val="auto"/>
        </w:rPr>
        <w:t>.</w:t>
      </w:r>
      <w:r w:rsidRPr="001A403A">
        <w:rPr>
          <w:rFonts w:ascii="GHEA Grapalat" w:eastAsia="GHEA Grapalat" w:hAnsi="GHEA Grapalat" w:cs="GHEA Grapalat"/>
          <w:color w:val="auto"/>
        </w:rPr>
        <w:t xml:space="preserve"> </w:t>
      </w:r>
      <w:r w:rsidR="00D356F5" w:rsidRPr="001A403A">
        <w:rPr>
          <w:rFonts w:ascii="GHEA Grapalat" w:eastAsia="GHEA Grapalat" w:hAnsi="GHEA Grapalat" w:cs="GHEA Grapalat"/>
          <w:color w:val="auto"/>
        </w:rPr>
        <w:t>ապրիլի 5</w:t>
      </w:r>
      <w:r w:rsidRPr="001A403A">
        <w:rPr>
          <w:rFonts w:ascii="GHEA Grapalat" w:eastAsia="GHEA Grapalat" w:hAnsi="GHEA Grapalat" w:cs="GHEA Grapalat"/>
          <w:color w:val="auto"/>
        </w:rPr>
        <w:t xml:space="preserve">-ի թիվ </w:t>
      </w:r>
      <w:r w:rsidR="00D356F5" w:rsidRPr="001A403A">
        <w:rPr>
          <w:rFonts w:ascii="GHEA Grapalat" w:eastAsia="GHEA Grapalat" w:hAnsi="GHEA Grapalat" w:cs="GHEA Grapalat"/>
          <w:color w:val="auto"/>
        </w:rPr>
        <w:t>3</w:t>
      </w:r>
      <w:r w:rsidRPr="001A403A">
        <w:rPr>
          <w:rFonts w:ascii="GHEA Grapalat" w:eastAsia="GHEA Grapalat" w:hAnsi="GHEA Grapalat" w:cs="GHEA Grapalat"/>
          <w:color w:val="auto"/>
        </w:rPr>
        <w:t>2-Ն որոշմամբ հաստատել է 201</w:t>
      </w:r>
      <w:r w:rsidR="00D356F5" w:rsidRPr="001A403A">
        <w:rPr>
          <w:rFonts w:ascii="GHEA Grapalat" w:eastAsia="GHEA Grapalat" w:hAnsi="GHEA Grapalat" w:cs="GHEA Grapalat"/>
          <w:color w:val="auto"/>
        </w:rPr>
        <w:t>8</w:t>
      </w:r>
      <w:r w:rsidRPr="001A403A">
        <w:rPr>
          <w:rFonts w:ascii="GHEA Grapalat" w:eastAsia="GHEA Grapalat" w:hAnsi="GHEA Grapalat" w:cs="GHEA Grapalat"/>
          <w:color w:val="auto"/>
        </w:rPr>
        <w:t>-202</w:t>
      </w:r>
      <w:r w:rsidR="00D356F5" w:rsidRPr="001A403A">
        <w:rPr>
          <w:rFonts w:ascii="GHEA Grapalat" w:eastAsia="GHEA Grapalat" w:hAnsi="GHEA Grapalat" w:cs="GHEA Grapalat"/>
          <w:color w:val="auto"/>
        </w:rPr>
        <w:t>2</w:t>
      </w:r>
      <w:r w:rsidRPr="001A403A">
        <w:rPr>
          <w:rFonts w:ascii="GHEA Grapalat" w:eastAsia="GHEA Grapalat" w:hAnsi="GHEA Grapalat" w:cs="GHEA Grapalat"/>
          <w:color w:val="auto"/>
        </w:rPr>
        <w:t>թթ</w:t>
      </w:r>
      <w:r w:rsidR="004462D1">
        <w:rPr>
          <w:rFonts w:ascii="GHEA Grapalat" w:eastAsia="MS Mincho" w:hAnsi="MS Mincho" w:cs="MS Mincho"/>
          <w:color w:val="auto"/>
        </w:rPr>
        <w:t>.</w:t>
      </w:r>
      <w:r w:rsidRPr="001A403A">
        <w:rPr>
          <w:rFonts w:ascii="GHEA Grapalat" w:eastAsia="MS Mincho" w:hAnsi="GHEA Grapalat" w:cs="MS Mincho"/>
          <w:color w:val="auto"/>
        </w:rPr>
        <w:t xml:space="preserve"> </w:t>
      </w:r>
      <w:r w:rsidRPr="001A403A">
        <w:rPr>
          <w:rFonts w:ascii="GHEA Grapalat" w:eastAsia="GHEA Grapalat" w:hAnsi="GHEA Grapalat" w:cs="GHEA Grapalat"/>
          <w:color w:val="auto"/>
        </w:rPr>
        <w:t>համայնքի զարգացման ծրագիրը:</w:t>
      </w:r>
      <w:r w:rsidR="001B786A" w:rsidRPr="0057272F">
        <w:rPr>
          <w:rFonts w:ascii="GHEA Grapalat" w:eastAsia="GHEA Grapalat" w:hAnsi="GHEA Grapalat" w:cs="GHEA Grapalat"/>
          <w:color w:val="auto"/>
        </w:rPr>
        <w:t xml:space="preserve"> </w:t>
      </w:r>
      <w:r w:rsidRPr="001A403A">
        <w:rPr>
          <w:rFonts w:ascii="GHEA Grapalat" w:eastAsia="GHEA Grapalat" w:hAnsi="GHEA Grapalat" w:cs="GHEA Grapalat"/>
          <w:color w:val="auto"/>
        </w:rPr>
        <w:t xml:space="preserve">Նշված փաստաթղթի հիմքում դրված է համայնքի սոցիալ-տնտեսական զարգացման տեսլականը: Տեղական տնտեսական զարգացման պլանը մշակվում է «Համայնքի ղեկավարներ հանուն տնտեսական զարգացման» նախաձեռնության շրջանակներում։ Այն համընդգրկուն չէ և չի փոխարինում գոյություն ունեցող ծրագրերին, այլ հիմնականում կենտրոնացած է մասնավոր հատվածի զարգացման վրա՝ խթանելու համար տնտեսության աճը, զարգացումն ու զբաղվածությունը: </w:t>
      </w:r>
    </w:p>
    <w:p w:rsidR="00A03859" w:rsidRPr="00225216" w:rsidRDefault="00A03859" w:rsidP="00353C10">
      <w:pPr>
        <w:pStyle w:val="Heading1"/>
        <w:numPr>
          <w:ilvl w:val="0"/>
          <w:numId w:val="21"/>
        </w:numPr>
        <w:rPr>
          <w:rFonts w:ascii="GHEA Grapalat" w:hAnsi="GHEA Grapalat"/>
          <w:lang w:val="hy-AM"/>
        </w:rPr>
      </w:pPr>
      <w:r w:rsidRPr="00225216">
        <w:rPr>
          <w:rFonts w:ascii="GHEA Grapalat" w:hAnsi="GHEA Grapalat"/>
          <w:lang w:val="hy-AM"/>
        </w:rPr>
        <w:t>Տեղական տնտեսական զարգացման պլանի մշակման գործընթաց</w:t>
      </w:r>
    </w:p>
    <w:p w:rsidR="00BE4406" w:rsidRPr="001A403A" w:rsidRDefault="009B48C5" w:rsidP="00E55C69">
      <w:pPr>
        <w:spacing w:before="120"/>
        <w:rPr>
          <w:rFonts w:ascii="GHEA Grapalat" w:eastAsia="GHEA Grapalat" w:hAnsi="GHEA Grapalat" w:cs="GHEA Grapalat"/>
          <w:lang w:val="hy-AM"/>
        </w:rPr>
      </w:pPr>
      <w:r w:rsidRPr="001A403A">
        <w:rPr>
          <w:rFonts w:ascii="GHEA Grapalat" w:hAnsi="GHEA Grapalat"/>
          <w:lang w:val="hy-AM"/>
        </w:rPr>
        <w:t>Տեղական տնտեսական զարգացման պլան</w:t>
      </w:r>
      <w:r w:rsidRPr="001A403A">
        <w:rPr>
          <w:rFonts w:ascii="GHEA Grapalat" w:eastAsia="GHEA Grapalat" w:hAnsi="GHEA Grapalat" w:cs="GHEA Grapalat"/>
          <w:lang w:val="hy-AM"/>
        </w:rPr>
        <w:t>ի մշակման նախնական փուլում կազմակերպվել են հանդիպումներ գործարար հատվածի տասնյակ ներկայացուցիչների, համայնքում գործող բոլոր հասարակական կազմակերպությունների</w:t>
      </w:r>
      <w:r w:rsidR="00BC0E0F" w:rsidRPr="001A403A">
        <w:rPr>
          <w:rFonts w:ascii="GHEA Grapalat" w:eastAsia="GHEA Grapalat" w:hAnsi="GHEA Grapalat" w:cs="GHEA Grapalat"/>
          <w:lang w:val="hy-AM"/>
        </w:rPr>
        <w:t>, գործարար հատվածի աջակցության կառույցների</w:t>
      </w:r>
      <w:r w:rsidRPr="001A403A">
        <w:rPr>
          <w:rFonts w:ascii="GHEA Grapalat" w:eastAsia="GHEA Grapalat" w:hAnsi="GHEA Grapalat" w:cs="GHEA Grapalat"/>
          <w:lang w:val="hy-AM"/>
        </w:rPr>
        <w:t xml:space="preserve"> հետ: </w:t>
      </w:r>
      <w:r w:rsidR="00BE4406" w:rsidRPr="001A403A">
        <w:rPr>
          <w:rFonts w:ascii="GHEA Grapalat" w:eastAsia="GHEA Grapalat" w:hAnsi="GHEA Grapalat" w:cs="GHEA Grapalat"/>
          <w:lang w:val="hy-AM"/>
        </w:rPr>
        <w:t>Ներկայացվել է «Համայնքի ղեկավարներ հանուն տնտեսական զարգացման» նախաձեռնությունը, նրա նպատակները:</w:t>
      </w:r>
    </w:p>
    <w:p w:rsidR="00985608" w:rsidRPr="001A403A" w:rsidRDefault="00BE4406" w:rsidP="00E55C69">
      <w:pPr>
        <w:spacing w:before="120"/>
        <w:rPr>
          <w:rFonts w:ascii="GHEA Grapalat" w:eastAsia="GHEA Grapalat" w:hAnsi="GHEA Grapalat" w:cs="GHEA Grapalat"/>
          <w:lang w:val="hy-AM"/>
        </w:rPr>
      </w:pPr>
      <w:r w:rsidRPr="001A403A">
        <w:rPr>
          <w:rFonts w:ascii="GHEA Grapalat" w:eastAsia="GHEA Grapalat" w:hAnsi="GHEA Grapalat" w:cs="GHEA Grapalat"/>
          <w:lang w:val="hy-AM"/>
        </w:rPr>
        <w:t xml:space="preserve">Մասնակցային միջավայրում որոշվել է քայլերի հաջորդականությունը։ </w:t>
      </w:r>
      <w:r w:rsidR="00985608" w:rsidRPr="001A403A">
        <w:rPr>
          <w:rFonts w:ascii="GHEA Grapalat" w:eastAsia="GHEA Grapalat" w:hAnsi="GHEA Grapalat" w:cs="GHEA Grapalat"/>
          <w:lang w:val="hy-AM"/>
        </w:rPr>
        <w:t>Մասնավորապես, լ</w:t>
      </w:r>
      <w:r w:rsidR="009B48C5" w:rsidRPr="001A403A">
        <w:rPr>
          <w:rFonts w:ascii="GHEA Grapalat" w:eastAsia="GHEA Grapalat" w:hAnsi="GHEA Grapalat" w:cs="GHEA Grapalat"/>
          <w:lang w:val="hy-AM"/>
        </w:rPr>
        <w:t xml:space="preserve">այն շրջանակով քննարկումներից հետո </w:t>
      </w:r>
      <w:r w:rsidR="00D356F5" w:rsidRPr="001A403A">
        <w:rPr>
          <w:rFonts w:ascii="GHEA Grapalat" w:hAnsi="GHEA Grapalat"/>
          <w:lang w:val="hy-AM"/>
        </w:rPr>
        <w:t>պլան</w:t>
      </w:r>
      <w:r w:rsidR="009B48C5" w:rsidRPr="001A403A">
        <w:rPr>
          <w:rFonts w:ascii="GHEA Grapalat" w:hAnsi="GHEA Grapalat"/>
          <w:lang w:val="hy-AM"/>
        </w:rPr>
        <w:t xml:space="preserve">ի </w:t>
      </w:r>
      <w:r w:rsidR="009B48C5" w:rsidRPr="001A403A">
        <w:rPr>
          <w:rFonts w:ascii="GHEA Grapalat" w:eastAsia="GHEA Grapalat" w:hAnsi="GHEA Grapalat" w:cs="GHEA Grapalat"/>
          <w:lang w:val="hy-AM"/>
        </w:rPr>
        <w:t>մշակման բուն գործընթացի մասնակցային հարթակը</w:t>
      </w:r>
      <w:r w:rsidR="00985608" w:rsidRPr="001A403A">
        <w:rPr>
          <w:rFonts w:ascii="GHEA Grapalat" w:eastAsia="GHEA Grapalat" w:hAnsi="GHEA Grapalat" w:cs="GHEA Grapalat"/>
          <w:lang w:val="hy-AM"/>
        </w:rPr>
        <w:t>՝ աշխատանքային խումբը</w:t>
      </w:r>
      <w:r w:rsidR="009B48C5" w:rsidRPr="001A403A">
        <w:rPr>
          <w:rFonts w:ascii="GHEA Grapalat" w:eastAsia="GHEA Grapalat" w:hAnsi="GHEA Grapalat" w:cs="GHEA Grapalat"/>
          <w:lang w:val="hy-AM"/>
        </w:rPr>
        <w:t xml:space="preserve"> ձևավորվել է</w:t>
      </w:r>
      <w:r w:rsidR="00D356F5" w:rsidRPr="001A403A">
        <w:rPr>
          <w:rFonts w:ascii="GHEA Grapalat" w:eastAsia="GHEA Grapalat" w:hAnsi="GHEA Grapalat" w:cs="GHEA Grapalat"/>
          <w:lang w:val="hy-AM"/>
        </w:rPr>
        <w:t xml:space="preserve"> մասնավոր հատվածի</w:t>
      </w:r>
      <w:r w:rsidR="009B48C5" w:rsidRPr="001A403A">
        <w:rPr>
          <w:rFonts w:ascii="GHEA Grapalat" w:eastAsia="GHEA Grapalat" w:hAnsi="GHEA Grapalat" w:cs="GHEA Grapalat"/>
          <w:lang w:val="hy-AM"/>
        </w:rPr>
        <w:t xml:space="preserve"> առավել ակտիվ ներկայացուցիչների</w:t>
      </w:r>
      <w:r w:rsidR="00D356F5" w:rsidRPr="001A403A">
        <w:rPr>
          <w:rFonts w:ascii="GHEA Grapalat" w:eastAsia="GHEA Grapalat" w:hAnsi="GHEA Grapalat" w:cs="GHEA Grapalat"/>
          <w:lang w:val="hy-AM"/>
        </w:rPr>
        <w:t xml:space="preserve">, </w:t>
      </w:r>
      <w:r w:rsidR="009B48C5" w:rsidRPr="001A403A">
        <w:rPr>
          <w:rFonts w:ascii="GHEA Grapalat" w:eastAsia="GHEA Grapalat" w:hAnsi="GHEA Grapalat" w:cs="GHEA Grapalat"/>
          <w:lang w:val="hy-AM"/>
        </w:rPr>
        <w:t xml:space="preserve">«Միասին հանուն տնտեսական զարգացման» </w:t>
      </w:r>
      <w:r w:rsidR="00D356F5" w:rsidRPr="001A403A">
        <w:rPr>
          <w:rFonts w:ascii="GHEA Grapalat" w:eastAsia="GHEA Grapalat" w:hAnsi="GHEA Grapalat" w:cs="GHEA Grapalat"/>
          <w:lang w:val="hy-AM"/>
        </w:rPr>
        <w:t>ՀԿ</w:t>
      </w:r>
      <w:r w:rsidR="009B48C5" w:rsidRPr="001A403A">
        <w:rPr>
          <w:rFonts w:ascii="GHEA Grapalat" w:eastAsia="GHEA Grapalat" w:hAnsi="GHEA Grapalat" w:cs="GHEA Grapalat"/>
          <w:lang w:val="hy-AM"/>
        </w:rPr>
        <w:t>-</w:t>
      </w:r>
      <w:r w:rsidR="00D356F5" w:rsidRPr="001A403A">
        <w:rPr>
          <w:rFonts w:ascii="GHEA Grapalat" w:eastAsia="GHEA Grapalat" w:hAnsi="GHEA Grapalat" w:cs="GHEA Grapalat"/>
          <w:lang w:val="hy-AM"/>
        </w:rPr>
        <w:t>ի</w:t>
      </w:r>
      <w:r w:rsidR="009B48C5" w:rsidRPr="001A403A">
        <w:rPr>
          <w:rFonts w:ascii="GHEA Grapalat" w:eastAsia="GHEA Grapalat" w:hAnsi="GHEA Grapalat" w:cs="GHEA Grapalat"/>
          <w:lang w:val="hy-AM"/>
        </w:rPr>
        <w:t xml:space="preserve"> և ՓՄՁ ԶԱԿ</w:t>
      </w:r>
      <w:r w:rsidR="00824C72">
        <w:rPr>
          <w:rFonts w:ascii="GHEA Grapalat" w:eastAsia="GHEA Grapalat" w:hAnsi="GHEA Grapalat" w:cs="GHEA Grapalat"/>
          <w:lang w:val="hy-AM"/>
        </w:rPr>
        <w:t xml:space="preserve">-ի </w:t>
      </w:r>
      <w:r w:rsidR="009B48C5" w:rsidRPr="001A403A">
        <w:rPr>
          <w:rFonts w:ascii="GHEA Grapalat" w:eastAsia="GHEA Grapalat" w:hAnsi="GHEA Grapalat" w:cs="GHEA Grapalat"/>
          <w:lang w:val="hy-AM"/>
        </w:rPr>
        <w:t>Կոտայքի մասնաճյուղի</w:t>
      </w:r>
      <w:r w:rsidR="00D356F5" w:rsidRPr="001A403A">
        <w:rPr>
          <w:rFonts w:ascii="GHEA Grapalat" w:eastAsia="GHEA Grapalat" w:hAnsi="GHEA Grapalat" w:cs="GHEA Grapalat"/>
          <w:lang w:val="hy-AM"/>
        </w:rPr>
        <w:t xml:space="preserve"> հետ համագործակցությամբ</w:t>
      </w:r>
      <w:r w:rsidR="00985608" w:rsidRPr="001A403A">
        <w:rPr>
          <w:rFonts w:ascii="GHEA Grapalat" w:eastAsia="GHEA Grapalat" w:hAnsi="GHEA Grapalat" w:cs="GHEA Grapalat"/>
          <w:lang w:val="hy-AM"/>
        </w:rPr>
        <w:t>։</w:t>
      </w:r>
    </w:p>
    <w:p w:rsidR="00985608" w:rsidRPr="001A403A" w:rsidRDefault="00BC0E0F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/>
          <w:lang w:val="hy-AM"/>
        </w:rPr>
        <w:t>Այս ձևաչափով համակողմանի վերլուծություն է անցկացվել ՀՀՏԶ բոլոր հիմնասյուների վերաբերյալ։ Քննարկումներ են անցկացվել նաև էներգիայի և ռեսուրսների խնայողության հնարավորությունները համայնքային և մասնավոր հատվածներում օգտագործելու, տեղեկատվական տեխնոլոգիաների ոլորտի զարգացման հեռանկարների</w:t>
      </w:r>
      <w:r w:rsidRPr="001A403A">
        <w:rPr>
          <w:rFonts w:ascii="GHEA Grapalat" w:hAnsi="GHEA Grapalat" w:cs="Sylfaen"/>
          <w:lang w:val="hy-AM"/>
        </w:rPr>
        <w:t xml:space="preserve"> վերաբերյալ:</w:t>
      </w:r>
      <w:r w:rsidR="00985608" w:rsidRPr="001A403A">
        <w:rPr>
          <w:rFonts w:ascii="GHEA Grapalat" w:hAnsi="GHEA Grapalat" w:cs="Sylfaen"/>
          <w:lang w:val="hy-AM"/>
        </w:rPr>
        <w:t xml:space="preserve"> </w:t>
      </w:r>
    </w:p>
    <w:p w:rsidR="00E529F5" w:rsidRPr="001A403A" w:rsidRDefault="00E529F5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Կայացել է հանդիպում նաև Եվրամիության ՀՀՏԶ ծրագրի ներկայացուցչի հետ՝ համայնքի ղեկավարի և գործարար աջակցության կառույցների ներկայացուցիչների հետ հստակեցվել են գործընթացի մասնակցային ձևաչափերը</w:t>
      </w:r>
      <w:r w:rsidR="00BC0E0F" w:rsidRPr="001A403A">
        <w:rPr>
          <w:rFonts w:ascii="GHEA Grapalat" w:hAnsi="GHEA Grapalat" w:cs="Sylfaen"/>
          <w:lang w:val="hy-AM"/>
        </w:rPr>
        <w:t xml:space="preserve"> և փոխադարձ ակնկալիքները</w:t>
      </w:r>
      <w:r w:rsidRPr="001A403A">
        <w:rPr>
          <w:rFonts w:ascii="GHEA Grapalat" w:hAnsi="GHEA Grapalat" w:cs="Sylfaen"/>
          <w:lang w:val="hy-AM"/>
        </w:rPr>
        <w:t>։</w:t>
      </w:r>
    </w:p>
    <w:p w:rsidR="00A8772D" w:rsidRPr="001A403A" w:rsidRDefault="00A8772D" w:rsidP="00E55C69">
      <w:pPr>
        <w:pStyle w:val="normal0"/>
        <w:spacing w:before="120"/>
        <w:rPr>
          <w:rFonts w:ascii="GHEA Grapalat" w:hAnsi="GHEA Grapalat"/>
        </w:rPr>
      </w:pPr>
      <w:r w:rsidRPr="001A403A">
        <w:rPr>
          <w:rFonts w:ascii="GHEA Grapalat" w:hAnsi="GHEA Grapalat"/>
        </w:rPr>
        <w:lastRenderedPageBreak/>
        <w:t>Գյուղական բնակավայրերի գործարար հատվածի ներկայացուցիչների հետ ա</w:t>
      </w:r>
      <w:r w:rsidR="00005559" w:rsidRPr="001A403A">
        <w:rPr>
          <w:rFonts w:ascii="GHEA Grapalat" w:hAnsi="GHEA Grapalat"/>
        </w:rPr>
        <w:t>ռանձին անդրադարձներ են կատարվել գյուղերում ոռոգման ջրի</w:t>
      </w:r>
      <w:r w:rsidR="00E529F5" w:rsidRPr="001A403A">
        <w:rPr>
          <w:rFonts w:ascii="GHEA Grapalat" w:hAnsi="GHEA Grapalat"/>
        </w:rPr>
        <w:t>, հողի</w:t>
      </w:r>
      <w:r w:rsidR="00005559" w:rsidRPr="001A403A">
        <w:rPr>
          <w:rFonts w:ascii="GHEA Grapalat" w:hAnsi="GHEA Grapalat"/>
        </w:rPr>
        <w:t xml:space="preserve"> և  ենթակառուցվածքների շահագործման խնդիրներին, </w:t>
      </w:r>
      <w:r w:rsidR="00985608" w:rsidRPr="001A403A">
        <w:rPr>
          <w:rFonts w:ascii="GHEA Grapalat" w:hAnsi="GHEA Grapalat"/>
        </w:rPr>
        <w:t xml:space="preserve">մասնավորապես </w:t>
      </w:r>
      <w:r w:rsidR="00005559" w:rsidRPr="001A403A">
        <w:rPr>
          <w:rFonts w:ascii="GHEA Grapalat" w:hAnsi="GHEA Grapalat"/>
        </w:rPr>
        <w:t xml:space="preserve">քննարկվել են Արզականում  հյուրատնային տնտեսությունների, Ալափարսում </w:t>
      </w:r>
      <w:r w:rsidR="00E529F5" w:rsidRPr="001A403A">
        <w:rPr>
          <w:rFonts w:ascii="GHEA Grapalat" w:hAnsi="GHEA Grapalat"/>
        </w:rPr>
        <w:t>և Կարենիսում</w:t>
      </w:r>
      <w:r w:rsidR="00005559" w:rsidRPr="001A403A">
        <w:rPr>
          <w:rFonts w:ascii="GHEA Grapalat" w:hAnsi="GHEA Grapalat"/>
        </w:rPr>
        <w:t xml:space="preserve"> այգեգործության  զարգացման հարցերը:</w:t>
      </w:r>
    </w:p>
    <w:p w:rsidR="00147354" w:rsidRPr="001A403A" w:rsidRDefault="00985608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Ավելի լայն հ</w:t>
      </w:r>
      <w:r w:rsidR="00005559" w:rsidRPr="001A403A">
        <w:rPr>
          <w:rFonts w:ascii="GHEA Grapalat" w:hAnsi="GHEA Grapalat"/>
          <w:lang w:val="hy-AM"/>
        </w:rPr>
        <w:t xml:space="preserve">անդիպում է կազմակերպվել Բջնի գյուղում։ </w:t>
      </w:r>
      <w:r w:rsidR="00D356F5" w:rsidRPr="001A403A">
        <w:rPr>
          <w:rFonts w:ascii="GHEA Grapalat" w:hAnsi="GHEA Grapalat"/>
          <w:lang w:val="hy-AM"/>
        </w:rPr>
        <w:t>Այցելություններ են կատարվել ՄԱ</w:t>
      </w:r>
      <w:r w:rsidR="00005559" w:rsidRPr="001A403A">
        <w:rPr>
          <w:rFonts w:ascii="GHEA Grapalat" w:hAnsi="GHEA Grapalat"/>
          <w:lang w:val="hy-AM"/>
        </w:rPr>
        <w:t xml:space="preserve">Կ-ի Զարգացման Ծրագրի </w:t>
      </w:r>
      <w:r w:rsidR="00D356F5" w:rsidRPr="001A403A">
        <w:rPr>
          <w:rFonts w:ascii="GHEA Grapalat" w:hAnsi="GHEA Grapalat"/>
          <w:lang w:val="hy-AM"/>
        </w:rPr>
        <w:t xml:space="preserve">օժանդակությամբ </w:t>
      </w:r>
      <w:r w:rsidR="00005559" w:rsidRPr="001A403A">
        <w:rPr>
          <w:rFonts w:ascii="GHEA Grapalat" w:hAnsi="GHEA Grapalat"/>
          <w:lang w:val="hy-AM"/>
        </w:rPr>
        <w:t>զ</w:t>
      </w:r>
      <w:r w:rsidR="00005559" w:rsidRPr="001A403A">
        <w:rPr>
          <w:rFonts w:ascii="GHEA Grapalat" w:hAnsi="GHEA Grapalat" w:cs="Sylfaen"/>
          <w:lang w:val="hy-AM"/>
        </w:rPr>
        <w:t>բոսաշրջության</w:t>
      </w:r>
      <w:r w:rsidR="00005559" w:rsidRPr="001A403A">
        <w:rPr>
          <w:rFonts w:ascii="GHEA Grapalat" w:hAnsi="GHEA Grapalat"/>
          <w:lang w:val="hy-AM"/>
        </w:rPr>
        <w:t xml:space="preserve"> </w:t>
      </w:r>
      <w:r w:rsidR="00005559" w:rsidRPr="001A403A">
        <w:rPr>
          <w:rFonts w:ascii="GHEA Grapalat" w:hAnsi="GHEA Grapalat" w:cs="Sylfaen"/>
          <w:lang w:val="hy-AM"/>
        </w:rPr>
        <w:t>ոլորտի</w:t>
      </w:r>
      <w:r w:rsidR="00005559" w:rsidRPr="001A403A">
        <w:rPr>
          <w:rFonts w:ascii="GHEA Grapalat" w:hAnsi="GHEA Grapalat"/>
          <w:lang w:val="hy-AM"/>
        </w:rPr>
        <w:t xml:space="preserve"> </w:t>
      </w:r>
      <w:r w:rsidR="00D356F5" w:rsidRPr="001A403A">
        <w:rPr>
          <w:rFonts w:ascii="GHEA Grapalat" w:hAnsi="GHEA Grapalat"/>
          <w:lang w:val="hy-AM"/>
        </w:rPr>
        <w:t xml:space="preserve">գործարար խորհրդատվություն </w:t>
      </w:r>
      <w:r w:rsidR="00005559" w:rsidRPr="001A403A">
        <w:rPr>
          <w:rFonts w:ascii="GHEA Grapalat" w:hAnsi="GHEA Grapalat"/>
          <w:lang w:val="hy-AM"/>
        </w:rPr>
        <w:t xml:space="preserve">և այլ տեխնիկական աջակցություն </w:t>
      </w:r>
      <w:r w:rsidR="00D356F5" w:rsidRPr="001A403A">
        <w:rPr>
          <w:rFonts w:ascii="GHEA Grapalat" w:hAnsi="GHEA Grapalat"/>
          <w:lang w:val="hy-AM"/>
        </w:rPr>
        <w:t xml:space="preserve">ստացած </w:t>
      </w:r>
      <w:r w:rsidR="00A8772D" w:rsidRPr="001A403A">
        <w:rPr>
          <w:rFonts w:ascii="GHEA Grapalat" w:hAnsi="GHEA Grapalat"/>
          <w:lang w:val="hy-AM"/>
        </w:rPr>
        <w:t xml:space="preserve">գործարարների կողմից հիմնված </w:t>
      </w:r>
      <w:r w:rsidR="00D356F5" w:rsidRPr="001A403A">
        <w:rPr>
          <w:rFonts w:ascii="GHEA Grapalat" w:hAnsi="GHEA Grapalat"/>
          <w:lang w:val="hy-AM"/>
        </w:rPr>
        <w:t>հյուրատներ, հյուրասիրության սրահներ</w:t>
      </w:r>
      <w:r w:rsidR="00A8772D" w:rsidRPr="001A403A">
        <w:rPr>
          <w:rFonts w:ascii="GHEA Grapalat" w:hAnsi="GHEA Grapalat"/>
          <w:lang w:val="hy-AM"/>
        </w:rPr>
        <w:t>, Բջնի ամրոց</w:t>
      </w:r>
      <w:r w:rsidR="00D356F5" w:rsidRPr="001A403A">
        <w:rPr>
          <w:rFonts w:ascii="GHEA Grapalat" w:hAnsi="GHEA Grapalat"/>
          <w:lang w:val="hy-AM"/>
        </w:rPr>
        <w:t xml:space="preserve"> և թանգարան։ </w:t>
      </w:r>
    </w:p>
    <w:p w:rsidR="00985608" w:rsidRPr="001A403A" w:rsidRDefault="00985608" w:rsidP="00E55C69">
      <w:pPr>
        <w:spacing w:before="120"/>
        <w:rPr>
          <w:rFonts w:ascii="GHEA Grapalat" w:eastAsia="GHEA Grapalat" w:hAnsi="GHEA Grapalat" w:cs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>Աշխատանքային խմբի անդամները և համագործակցության ավելի լայն ձևաչափերի մասնակիցները</w:t>
      </w:r>
      <w:r w:rsidRPr="001A403A">
        <w:rPr>
          <w:rFonts w:ascii="GHEA Grapalat" w:eastAsia="GHEA Grapalat" w:hAnsi="GHEA Grapalat" w:cs="GHEA Grapalat"/>
          <w:lang w:val="hy-AM"/>
        </w:rPr>
        <w:t xml:space="preserve"> իրենց մասնակցությունը կունենան նաև Պլանի իրագործման ու վերահսկողության փուլում:</w:t>
      </w:r>
    </w:p>
    <w:p w:rsidR="008C2CB2" w:rsidRPr="00225216" w:rsidRDefault="008C2CB2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t>Տեղական տնտեսության վերլուծություն</w:t>
      </w:r>
    </w:p>
    <w:p w:rsidR="008C2CB2" w:rsidRPr="001A403A" w:rsidRDefault="008C2CB2" w:rsidP="00E55C69">
      <w:pPr>
        <w:pStyle w:val="Style3"/>
        <w:spacing w:before="12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Տեղական տնտեսության կառուցվածքի վերլուծություն</w:t>
      </w:r>
    </w:p>
    <w:p w:rsidR="00730A1E" w:rsidRPr="001A403A" w:rsidRDefault="00864223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>Չարենցավան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համայ</w:t>
      </w:r>
      <w:r w:rsidR="00985608" w:rsidRPr="001A403A">
        <w:rPr>
          <w:rFonts w:ascii="GHEA Grapalat" w:hAnsi="GHEA Grapalat" w:cs="Sylfaen"/>
          <w:lang w:val="hy-AM"/>
        </w:rPr>
        <w:t>ն</w:t>
      </w:r>
      <w:r w:rsidRPr="001A403A">
        <w:rPr>
          <w:rFonts w:ascii="GHEA Grapalat" w:hAnsi="GHEA Grapalat" w:cs="Sylfaen"/>
          <w:lang w:val="hy-AM"/>
        </w:rPr>
        <w:t>քի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կազմում</w:t>
      </w:r>
      <w:r w:rsidRPr="001A403A">
        <w:rPr>
          <w:rFonts w:ascii="GHEA Grapalat" w:hAnsi="GHEA Grapalat"/>
          <w:lang w:val="hy-AM"/>
        </w:rPr>
        <w:t xml:space="preserve"> </w:t>
      </w:r>
      <w:r w:rsidR="00985608" w:rsidRPr="001A403A">
        <w:rPr>
          <w:rFonts w:ascii="GHEA Grapalat" w:hAnsi="GHEA Grapalat" w:cs="Sylfaen"/>
          <w:lang w:val="hy-AM"/>
        </w:rPr>
        <w:t>Ալափարս</w:t>
      </w:r>
      <w:r w:rsidR="00985608" w:rsidRPr="001A403A">
        <w:rPr>
          <w:rFonts w:ascii="GHEA Grapalat" w:hAnsi="GHEA Grapalat"/>
          <w:lang w:val="hy-AM"/>
        </w:rPr>
        <w:t xml:space="preserve">, </w:t>
      </w:r>
      <w:r w:rsidR="00985608" w:rsidRPr="001A403A">
        <w:rPr>
          <w:rFonts w:ascii="GHEA Grapalat" w:hAnsi="GHEA Grapalat" w:cs="Sylfaen"/>
          <w:lang w:val="hy-AM"/>
        </w:rPr>
        <w:t>Արզական</w:t>
      </w:r>
      <w:r w:rsidR="00985608" w:rsidRPr="001A403A">
        <w:rPr>
          <w:rFonts w:ascii="GHEA Grapalat" w:hAnsi="GHEA Grapalat"/>
          <w:lang w:val="hy-AM"/>
        </w:rPr>
        <w:t xml:space="preserve">, </w:t>
      </w:r>
      <w:r w:rsidR="00985608" w:rsidRPr="001A403A">
        <w:rPr>
          <w:rFonts w:ascii="GHEA Grapalat" w:hAnsi="GHEA Grapalat" w:cs="Sylfaen"/>
          <w:lang w:val="hy-AM"/>
        </w:rPr>
        <w:t>Բջնի</w:t>
      </w:r>
      <w:r w:rsidR="00985608" w:rsidRPr="001A403A">
        <w:rPr>
          <w:rFonts w:ascii="GHEA Grapalat" w:hAnsi="GHEA Grapalat"/>
          <w:lang w:val="hy-AM"/>
        </w:rPr>
        <w:t xml:space="preserve">, </w:t>
      </w:r>
      <w:r w:rsidR="00985608" w:rsidRPr="001A403A">
        <w:rPr>
          <w:rFonts w:ascii="GHEA Grapalat" w:hAnsi="GHEA Grapalat" w:cs="Sylfaen"/>
          <w:lang w:val="hy-AM"/>
        </w:rPr>
        <w:t>Կարենիս</w:t>
      </w:r>
      <w:r w:rsidR="00985608" w:rsidRPr="001A403A">
        <w:rPr>
          <w:rFonts w:ascii="GHEA Grapalat" w:hAnsi="GHEA Grapalat"/>
          <w:lang w:val="hy-AM"/>
        </w:rPr>
        <w:t xml:space="preserve"> </w:t>
      </w:r>
      <w:r w:rsidR="00985608" w:rsidRPr="001A403A">
        <w:rPr>
          <w:rFonts w:ascii="GHEA Grapalat" w:hAnsi="GHEA Grapalat" w:cs="Sylfaen"/>
          <w:lang w:val="hy-AM"/>
        </w:rPr>
        <w:t>և</w:t>
      </w:r>
      <w:r w:rsidR="00985608" w:rsidRPr="001A403A">
        <w:rPr>
          <w:rFonts w:ascii="GHEA Grapalat" w:hAnsi="GHEA Grapalat"/>
          <w:lang w:val="hy-AM"/>
        </w:rPr>
        <w:t xml:space="preserve"> </w:t>
      </w:r>
      <w:r w:rsidR="00985608" w:rsidRPr="001A403A">
        <w:rPr>
          <w:rFonts w:ascii="GHEA Grapalat" w:hAnsi="GHEA Grapalat" w:cs="Sylfaen"/>
          <w:lang w:val="hy-AM"/>
        </w:rPr>
        <w:t>Ֆանտան</w:t>
      </w:r>
      <w:r w:rsidR="00985608" w:rsidRPr="001A403A">
        <w:rPr>
          <w:rFonts w:ascii="GHEA Grapalat" w:hAnsi="GHEA Grapalat"/>
          <w:lang w:val="hy-AM"/>
        </w:rPr>
        <w:t xml:space="preserve"> </w:t>
      </w:r>
      <w:r w:rsidR="00563D7A" w:rsidRPr="001A403A">
        <w:rPr>
          <w:rFonts w:ascii="GHEA Grapalat" w:hAnsi="GHEA Grapalat"/>
          <w:lang w:val="hy-AM"/>
        </w:rPr>
        <w:t xml:space="preserve">գյուղական </w:t>
      </w:r>
      <w:r w:rsidR="00985608" w:rsidRPr="001A403A">
        <w:rPr>
          <w:rFonts w:ascii="GHEA Grapalat" w:hAnsi="GHEA Grapalat" w:cs="Sylfaen"/>
          <w:lang w:val="hy-AM"/>
        </w:rPr>
        <w:t xml:space="preserve">բնակավայրերի </w:t>
      </w:r>
      <w:r w:rsidR="00563D7A" w:rsidRPr="001A403A">
        <w:rPr>
          <w:rFonts w:ascii="GHEA Grapalat" w:hAnsi="GHEA Grapalat"/>
          <w:lang w:val="hy-AM"/>
        </w:rPr>
        <w:t xml:space="preserve">2017 </w:t>
      </w:r>
      <w:r w:rsidR="00563D7A" w:rsidRPr="001A403A">
        <w:rPr>
          <w:rFonts w:ascii="GHEA Grapalat" w:hAnsi="GHEA Grapalat" w:cs="Sylfaen"/>
          <w:lang w:val="hy-AM"/>
        </w:rPr>
        <w:t>թվականին</w:t>
      </w:r>
      <w:r w:rsidR="00563D7A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ընդգրկվե</w:t>
      </w:r>
      <w:r w:rsidR="00985608" w:rsidRPr="001A403A">
        <w:rPr>
          <w:rFonts w:ascii="GHEA Grapalat" w:hAnsi="GHEA Grapalat" w:cs="Sylfaen"/>
          <w:lang w:val="hy-AM"/>
        </w:rPr>
        <w:t>լու ա</w:t>
      </w:r>
      <w:r w:rsidRPr="001A403A">
        <w:rPr>
          <w:rFonts w:ascii="GHEA Grapalat" w:hAnsi="GHEA Grapalat" w:cs="Sylfaen"/>
          <w:lang w:val="hy-AM"/>
        </w:rPr>
        <w:t>րդյունքում</w:t>
      </w:r>
      <w:r w:rsidR="00441499" w:rsidRPr="001A403A">
        <w:rPr>
          <w:rFonts w:ascii="GHEA Grapalat" w:hAnsi="GHEA Grapalat" w:cs="Sylfaen"/>
          <w:lang w:val="hy-AM"/>
        </w:rPr>
        <w:t>՝</w:t>
      </w:r>
      <w:r w:rsidRPr="001A403A">
        <w:rPr>
          <w:rFonts w:ascii="GHEA Grapalat" w:hAnsi="GHEA Grapalat"/>
          <w:lang w:val="hy-AM"/>
        </w:rPr>
        <w:t xml:space="preserve"> </w:t>
      </w:r>
      <w:r w:rsidR="00985608" w:rsidRPr="001A403A">
        <w:rPr>
          <w:rFonts w:ascii="GHEA Grapalat" w:hAnsi="GHEA Grapalat"/>
          <w:lang w:val="hy-AM"/>
        </w:rPr>
        <w:t>համայնքում որոշակիորեն նվազած</w:t>
      </w:r>
      <w:r w:rsidR="00441499" w:rsidRPr="001A403A">
        <w:rPr>
          <w:rFonts w:ascii="GHEA Grapalat" w:hAnsi="GHEA Grapalat"/>
          <w:lang w:val="hy-AM"/>
        </w:rPr>
        <w:t xml:space="preserve"> </w:t>
      </w:r>
      <w:r w:rsidR="00F414B9" w:rsidRPr="001A403A">
        <w:rPr>
          <w:rFonts w:ascii="GHEA Grapalat" w:hAnsi="GHEA Grapalat"/>
          <w:lang w:val="hy-AM"/>
        </w:rPr>
        <w:t xml:space="preserve">արդյունաբերական </w:t>
      </w:r>
      <w:r w:rsidR="00441499" w:rsidRPr="001A403A">
        <w:rPr>
          <w:rFonts w:ascii="GHEA Grapalat" w:hAnsi="GHEA Grapalat"/>
          <w:lang w:val="hy-AM"/>
        </w:rPr>
        <w:t>հզորությունների շահագործմանը զուգահեռ</w:t>
      </w:r>
      <w:r w:rsidR="007768B4" w:rsidRPr="001A403A">
        <w:rPr>
          <w:rFonts w:ascii="GHEA Grapalat" w:hAnsi="GHEA Grapalat"/>
          <w:lang w:val="hy-AM"/>
        </w:rPr>
        <w:t xml:space="preserve">, </w:t>
      </w:r>
      <w:r w:rsidR="00D3462D" w:rsidRPr="001A403A">
        <w:rPr>
          <w:rFonts w:ascii="GHEA Grapalat" w:hAnsi="GHEA Grapalat" w:cs="Sylfaen"/>
          <w:lang w:val="hy-AM"/>
        </w:rPr>
        <w:t>որոշակի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բարենպաստ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հնարավորություններ</w:t>
      </w:r>
      <w:r w:rsidR="0025195A" w:rsidRPr="001A403A">
        <w:rPr>
          <w:rFonts w:ascii="GHEA Grapalat" w:hAnsi="GHEA Grapalat" w:cs="Sylfaen"/>
          <w:lang w:val="hy-AM"/>
        </w:rPr>
        <w:t xml:space="preserve"> են </w:t>
      </w:r>
      <w:r w:rsidRPr="001A403A">
        <w:rPr>
          <w:rFonts w:ascii="GHEA Grapalat" w:hAnsi="GHEA Grapalat" w:cs="Sylfaen"/>
          <w:lang w:val="hy-AM"/>
        </w:rPr>
        <w:t>ստեղծվե</w:t>
      </w:r>
      <w:r w:rsidR="0025195A" w:rsidRPr="001A403A">
        <w:rPr>
          <w:rFonts w:ascii="GHEA Grapalat" w:hAnsi="GHEA Grapalat" w:cs="Sylfaen"/>
          <w:lang w:val="hy-AM"/>
        </w:rPr>
        <w:t>լ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գյուղատնտեսության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զբոսաշրջության</w:t>
      </w:r>
      <w:r w:rsidRPr="001A403A">
        <w:rPr>
          <w:rFonts w:ascii="GHEA Grapalat" w:hAnsi="GHEA Grapalat"/>
          <w:lang w:val="hy-AM"/>
        </w:rPr>
        <w:t xml:space="preserve"> </w:t>
      </w:r>
      <w:r w:rsidR="00F414B9" w:rsidRPr="001A403A">
        <w:rPr>
          <w:rFonts w:ascii="GHEA Grapalat" w:hAnsi="GHEA Grapalat" w:cs="Sylfaen"/>
          <w:lang w:val="hy-AM"/>
        </w:rPr>
        <w:t>ոլորտների զարգացման</w:t>
      </w:r>
      <w:r w:rsidR="00F414B9" w:rsidRPr="001A403A">
        <w:rPr>
          <w:rFonts w:ascii="GHEA Grapalat" w:hAnsi="GHEA Grapalat"/>
          <w:lang w:val="hy-AM"/>
        </w:rPr>
        <w:t xml:space="preserve"> </w:t>
      </w:r>
      <w:r w:rsidR="00F414B9" w:rsidRPr="001A403A">
        <w:rPr>
          <w:rFonts w:ascii="GHEA Grapalat" w:hAnsi="GHEA Grapalat" w:cs="Sylfaen"/>
          <w:lang w:val="hy-AM"/>
        </w:rPr>
        <w:t>համար</w:t>
      </w:r>
      <w:r w:rsidRPr="001A403A">
        <w:rPr>
          <w:rFonts w:ascii="GHEA Grapalat" w:hAnsi="GHEA Grapalat" w:cs="Calibri"/>
          <w:lang w:val="hy-AM"/>
        </w:rPr>
        <w:t>։</w:t>
      </w:r>
    </w:p>
    <w:p w:rsidR="005028B7" w:rsidRPr="001A403A" w:rsidRDefault="00FF7570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Ա</w:t>
      </w:r>
      <w:r w:rsidR="0030728E" w:rsidRPr="001A403A">
        <w:rPr>
          <w:rFonts w:ascii="GHEA Grapalat" w:hAnsi="GHEA Grapalat"/>
          <w:lang w:val="hy-AM"/>
        </w:rPr>
        <w:t xml:space="preserve">մենախոշոր ընկերությունները գործում </w:t>
      </w:r>
      <w:r w:rsidRPr="001A403A">
        <w:rPr>
          <w:rFonts w:ascii="GHEA Grapalat" w:hAnsi="GHEA Grapalat"/>
          <w:lang w:val="hy-AM"/>
        </w:rPr>
        <w:t>են</w:t>
      </w:r>
      <w:r w:rsidR="0030728E" w:rsidRPr="001A403A">
        <w:rPr>
          <w:rFonts w:ascii="GHEA Grapalat" w:hAnsi="GHEA Grapalat"/>
          <w:lang w:val="hy-AM"/>
        </w:rPr>
        <w:t xml:space="preserve"> հանքային ջրերի (</w:t>
      </w:r>
      <w:r w:rsidR="007768B4" w:rsidRPr="001A403A">
        <w:rPr>
          <w:rFonts w:ascii="GHEA Grapalat" w:hAnsi="GHEA Grapalat"/>
          <w:lang w:val="hy-AM"/>
        </w:rPr>
        <w:t>«</w:t>
      </w:r>
      <w:r w:rsidR="0030728E" w:rsidRPr="001A403A">
        <w:rPr>
          <w:rFonts w:ascii="GHEA Grapalat" w:hAnsi="GHEA Grapalat"/>
          <w:lang w:val="hy-AM"/>
        </w:rPr>
        <w:t>ՌՌՌ</w:t>
      </w:r>
      <w:r w:rsidR="004540F0" w:rsidRPr="001A403A">
        <w:rPr>
          <w:rFonts w:ascii="GHEA Grapalat" w:hAnsi="GHEA Grapalat"/>
          <w:lang w:val="hy-AM"/>
        </w:rPr>
        <w:t>»</w:t>
      </w:r>
      <w:r w:rsidR="0030728E" w:rsidRPr="001A403A">
        <w:rPr>
          <w:rFonts w:ascii="GHEA Grapalat" w:hAnsi="GHEA Grapalat"/>
          <w:lang w:val="hy-AM"/>
        </w:rPr>
        <w:t>), մետաղական ամրանների (</w:t>
      </w:r>
      <w:r w:rsidR="007768B4" w:rsidRPr="001A403A">
        <w:rPr>
          <w:rFonts w:ascii="GHEA Grapalat" w:hAnsi="GHEA Grapalat"/>
          <w:lang w:val="hy-AM"/>
        </w:rPr>
        <w:t>«</w:t>
      </w:r>
      <w:r w:rsidR="0030728E" w:rsidRPr="001A403A">
        <w:rPr>
          <w:rFonts w:ascii="GHEA Grapalat" w:hAnsi="GHEA Grapalat"/>
          <w:lang w:val="hy-AM"/>
        </w:rPr>
        <w:t>Ասկե գրուպ</w:t>
      </w:r>
      <w:r w:rsidR="007768B4" w:rsidRPr="001A403A">
        <w:rPr>
          <w:rFonts w:ascii="GHEA Grapalat" w:hAnsi="GHEA Grapalat"/>
          <w:lang w:val="hy-AM"/>
        </w:rPr>
        <w:t>»</w:t>
      </w:r>
      <w:r w:rsidR="0030728E" w:rsidRPr="001A403A">
        <w:rPr>
          <w:rFonts w:ascii="GHEA Grapalat" w:hAnsi="GHEA Grapalat"/>
          <w:lang w:val="hy-AM"/>
        </w:rPr>
        <w:t>) և հիդրոտուրբինների (</w:t>
      </w:r>
      <w:r w:rsidR="007768B4" w:rsidRPr="001A403A">
        <w:rPr>
          <w:rFonts w:ascii="GHEA Grapalat" w:hAnsi="GHEA Grapalat"/>
          <w:lang w:val="hy-AM"/>
        </w:rPr>
        <w:t>«</w:t>
      </w:r>
      <w:r w:rsidR="0030728E" w:rsidRPr="001A403A">
        <w:rPr>
          <w:rFonts w:ascii="GHEA Grapalat" w:hAnsi="GHEA Grapalat"/>
          <w:lang w:val="hy-AM"/>
        </w:rPr>
        <w:t>Խորդա</w:t>
      </w:r>
      <w:r w:rsidR="007768B4" w:rsidRPr="001A403A">
        <w:rPr>
          <w:rFonts w:ascii="GHEA Grapalat" w:hAnsi="GHEA Grapalat"/>
          <w:lang w:val="hy-AM"/>
        </w:rPr>
        <w:t>»</w:t>
      </w:r>
      <w:r w:rsidR="0030728E" w:rsidRPr="001A403A">
        <w:rPr>
          <w:rFonts w:ascii="GHEA Grapalat" w:hAnsi="GHEA Grapalat"/>
          <w:lang w:val="hy-AM"/>
        </w:rPr>
        <w:t xml:space="preserve">) արտադրության ոլորտներում։ Այստեղ գործող ձեռնարկությունները </w:t>
      </w:r>
      <w:r w:rsidRPr="001A403A">
        <w:rPr>
          <w:rFonts w:ascii="GHEA Grapalat" w:hAnsi="GHEA Grapalat"/>
          <w:lang w:val="hy-AM"/>
        </w:rPr>
        <w:t xml:space="preserve">վերջին տարիներին </w:t>
      </w:r>
      <w:r w:rsidR="0030728E" w:rsidRPr="001A403A">
        <w:rPr>
          <w:rFonts w:ascii="GHEA Grapalat" w:hAnsi="GHEA Grapalat"/>
          <w:lang w:val="hy-AM"/>
        </w:rPr>
        <w:t xml:space="preserve">կայուն զբաղվածություն և արտադրանքի ծավալներ են ապահովում։ </w:t>
      </w:r>
      <w:r w:rsidR="005028B7" w:rsidRPr="001A403A">
        <w:rPr>
          <w:rFonts w:ascii="GHEA Grapalat" w:hAnsi="GHEA Grapalat"/>
          <w:lang w:val="hy-AM"/>
        </w:rPr>
        <w:t>Հզորությունների համեմատաբար փոքր մասով են աշխատում երբեմնի արդյունաբերական կենտրոնի դեմքը կազմող ձուլարանները, հաստոցաշինական</w:t>
      </w:r>
      <w:r w:rsidR="006E1ACF" w:rsidRPr="001A403A">
        <w:rPr>
          <w:rFonts w:ascii="GHEA Grapalat" w:hAnsi="GHEA Grapalat"/>
          <w:lang w:val="hy-AM"/>
        </w:rPr>
        <w:t xml:space="preserve">, </w:t>
      </w:r>
      <w:r w:rsidR="005028B7" w:rsidRPr="001A403A">
        <w:rPr>
          <w:rFonts w:ascii="GHEA Grapalat" w:hAnsi="GHEA Grapalat"/>
          <w:lang w:val="hy-AM"/>
        </w:rPr>
        <w:t xml:space="preserve"> մեքենաշինական</w:t>
      </w:r>
      <w:r w:rsidR="006E1ACF" w:rsidRPr="001A403A">
        <w:rPr>
          <w:rFonts w:ascii="GHEA Grapalat" w:hAnsi="GHEA Grapalat"/>
          <w:lang w:val="hy-AM"/>
        </w:rPr>
        <w:t>, տեքստիլ</w:t>
      </w:r>
      <w:r w:rsidR="005028B7" w:rsidRPr="001A403A">
        <w:rPr>
          <w:rFonts w:ascii="GHEA Grapalat" w:hAnsi="GHEA Grapalat"/>
          <w:lang w:val="hy-AM"/>
        </w:rPr>
        <w:t xml:space="preserve"> արտադրությունները։</w:t>
      </w:r>
    </w:p>
    <w:p w:rsidR="004114C9" w:rsidRPr="001A403A" w:rsidRDefault="00F0000A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Առաջիկա տարիներին ծրագրվում է հանքային ջրերի ևս մեկ</w:t>
      </w:r>
      <w:r w:rsidR="00E715CD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 xml:space="preserve">խոշոր արտադրության </w:t>
      </w:r>
      <w:r w:rsidR="00E715CD" w:rsidRPr="001A403A">
        <w:rPr>
          <w:rFonts w:ascii="GHEA Grapalat" w:hAnsi="GHEA Grapalat"/>
          <w:lang w:val="hy-AM"/>
        </w:rPr>
        <w:t xml:space="preserve">հիմնում </w:t>
      </w:r>
      <w:r w:rsidRPr="001A403A">
        <w:rPr>
          <w:rFonts w:ascii="GHEA Grapalat" w:hAnsi="GHEA Grapalat"/>
          <w:lang w:val="hy-AM"/>
        </w:rPr>
        <w:t>Բջնի գյուղի տարածքում</w:t>
      </w:r>
      <w:r w:rsidR="00E715CD" w:rsidRPr="001A403A">
        <w:rPr>
          <w:rFonts w:ascii="GHEA Grapalat" w:hAnsi="GHEA Grapalat"/>
          <w:lang w:val="hy-AM"/>
        </w:rPr>
        <w:t>՝ ժամանակակից տեխնոլոգիաների օգտագործմամբ</w:t>
      </w:r>
      <w:r w:rsidRPr="001A403A">
        <w:rPr>
          <w:rFonts w:ascii="GHEA Grapalat" w:hAnsi="GHEA Grapalat"/>
          <w:lang w:val="hy-AM"/>
        </w:rPr>
        <w:t xml:space="preserve">։ </w:t>
      </w:r>
      <w:r w:rsidR="00563D7A" w:rsidRPr="001A403A">
        <w:rPr>
          <w:rFonts w:ascii="GHEA Grapalat" w:hAnsi="GHEA Grapalat"/>
          <w:lang w:val="hy-AM"/>
        </w:rPr>
        <w:t>Հետաքրքրված ընկերությունների կողմից համայնքային հանրային քննարկումներում արդեն իսկ ներկայացվել է նախատեսվող մոտավոր ներդրումների չափը</w:t>
      </w:r>
      <w:r w:rsidR="005028B7" w:rsidRPr="001A403A">
        <w:rPr>
          <w:rFonts w:ascii="GHEA Grapalat" w:hAnsi="GHEA Grapalat"/>
          <w:lang w:val="hy-AM"/>
        </w:rPr>
        <w:t>՝</w:t>
      </w:r>
      <w:r w:rsidRPr="001A403A">
        <w:rPr>
          <w:rFonts w:ascii="GHEA Grapalat" w:hAnsi="GHEA Grapalat"/>
          <w:lang w:val="hy-AM"/>
        </w:rPr>
        <w:t xml:space="preserve"> 5 մլն ԱՄՆ դոլար, </w:t>
      </w:r>
      <w:r w:rsidR="005028B7" w:rsidRPr="001A403A">
        <w:rPr>
          <w:rFonts w:ascii="GHEA Grapalat" w:hAnsi="GHEA Grapalat"/>
          <w:lang w:val="hy-AM"/>
        </w:rPr>
        <w:t>աշխատատեղերի թիվը՝ 50</w:t>
      </w:r>
      <w:r w:rsidRPr="001A403A">
        <w:rPr>
          <w:rFonts w:ascii="GHEA Grapalat" w:hAnsi="GHEA Grapalat"/>
          <w:lang w:val="hy-AM"/>
        </w:rPr>
        <w:t>։</w:t>
      </w:r>
    </w:p>
    <w:p w:rsidR="0030728E" w:rsidRPr="001A403A" w:rsidRDefault="0030728E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 xml:space="preserve">Զուգահեռաբար վերջին </w:t>
      </w:r>
      <w:r w:rsidR="001734B9" w:rsidRPr="001A403A">
        <w:rPr>
          <w:rFonts w:ascii="GHEA Grapalat" w:hAnsi="GHEA Grapalat"/>
          <w:lang w:val="hy-AM"/>
        </w:rPr>
        <w:t>2</w:t>
      </w:r>
      <w:r w:rsidR="004114C9" w:rsidRPr="001A403A">
        <w:rPr>
          <w:rFonts w:ascii="GHEA Grapalat" w:hAnsi="GHEA Grapalat"/>
          <w:lang w:val="hy-AM"/>
        </w:rPr>
        <w:t>-3</w:t>
      </w:r>
      <w:r w:rsidR="001734B9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>տարիներին զարգանում է ինտե</w:t>
      </w:r>
      <w:r w:rsidR="001734B9" w:rsidRPr="001A403A">
        <w:rPr>
          <w:rFonts w:ascii="GHEA Grapalat" w:hAnsi="GHEA Grapalat"/>
          <w:lang w:val="hy-AM"/>
        </w:rPr>
        <w:t>ն</w:t>
      </w:r>
      <w:r w:rsidRPr="001A403A">
        <w:rPr>
          <w:rFonts w:ascii="GHEA Grapalat" w:hAnsi="GHEA Grapalat"/>
          <w:lang w:val="hy-AM"/>
        </w:rPr>
        <w:t>սիվ այգեգործության ոլորտը, մասնավորապես խնձորի</w:t>
      </w:r>
      <w:r w:rsidR="00D54A5B" w:rsidRPr="001A403A">
        <w:rPr>
          <w:rFonts w:ascii="GHEA Grapalat" w:hAnsi="GHEA Grapalat"/>
          <w:lang w:val="hy-AM"/>
        </w:rPr>
        <w:t>, մոշի</w:t>
      </w:r>
      <w:r w:rsidRPr="001A403A">
        <w:rPr>
          <w:rFonts w:ascii="GHEA Grapalat" w:hAnsi="GHEA Grapalat"/>
          <w:lang w:val="hy-AM"/>
        </w:rPr>
        <w:t xml:space="preserve"> և օրգանական ազնվամորու արտադրությունը։</w:t>
      </w:r>
      <w:r w:rsidR="00374858" w:rsidRPr="001A403A">
        <w:rPr>
          <w:rFonts w:ascii="GHEA Grapalat" w:hAnsi="GHEA Grapalat"/>
          <w:lang w:val="hy-AM"/>
        </w:rPr>
        <w:t xml:space="preserve"> Վերջինիս արտադրության ծավալներով համայնքը առաջատար դիրքեր ունի հանրապետությունում</w:t>
      </w:r>
      <w:r w:rsidR="00045024" w:rsidRPr="001A403A">
        <w:rPr>
          <w:rFonts w:ascii="GHEA Grapalat" w:hAnsi="GHEA Grapalat"/>
          <w:lang w:val="hy-AM"/>
        </w:rPr>
        <w:t>, հատկացված հողատարածքները կազմում են շուրջ 40 հա։</w:t>
      </w:r>
      <w:r w:rsidRPr="001A403A">
        <w:rPr>
          <w:rFonts w:ascii="GHEA Grapalat" w:hAnsi="GHEA Grapalat"/>
          <w:lang w:val="hy-AM"/>
        </w:rPr>
        <w:t xml:space="preserve"> Սկզբնավորվել է դամասկոսյան վարդի արտադրությունը</w:t>
      </w:r>
      <w:r w:rsidR="00045024" w:rsidRPr="001A403A">
        <w:rPr>
          <w:rFonts w:ascii="GHEA Grapalat" w:hAnsi="GHEA Grapalat"/>
          <w:lang w:val="hy-AM"/>
        </w:rPr>
        <w:t>, որն իր բարձրարժեքության հաշվին եկամտաբեր լինելուց բացի պարունակում է նաև ագրոտուրիզմի զարգացման նախադրյալներ</w:t>
      </w:r>
      <w:r w:rsidRPr="001A403A">
        <w:rPr>
          <w:rFonts w:ascii="GHEA Grapalat" w:hAnsi="GHEA Grapalat"/>
          <w:lang w:val="hy-AM"/>
        </w:rPr>
        <w:t>։ Հացահատիկային մշակաբույսերից տարածված են ցորենը, գարին, կտավատն ու հաճարը։ Լայնորեն մշակվում են լոբի, սխտոր, լոլիկ, վարունգ և այլ բանջարեղենային կուլտուրաներ։</w:t>
      </w:r>
    </w:p>
    <w:p w:rsidR="00F85A5E" w:rsidRPr="001A403A" w:rsidRDefault="00F748BB" w:rsidP="00E55C69">
      <w:pPr>
        <w:spacing w:before="120"/>
        <w:jc w:val="both"/>
        <w:rPr>
          <w:rFonts w:ascii="GHEA Grapalat" w:eastAsia="MS Mincho" w:hAnsi="GHEA Grapalat" w:cs="MS Mincho"/>
          <w:lang w:val="hy-AM"/>
        </w:rPr>
      </w:pPr>
      <w:r w:rsidRPr="001A403A">
        <w:rPr>
          <w:rFonts w:ascii="GHEA Grapalat" w:eastAsia="MS Mincho" w:hAnsi="GHEA Grapalat" w:cs="MS Mincho"/>
          <w:lang w:val="hy-AM"/>
        </w:rPr>
        <w:t>Համայնքում ի</w:t>
      </w:r>
      <w:r w:rsidR="00F9535C" w:rsidRPr="001A403A">
        <w:rPr>
          <w:rFonts w:ascii="GHEA Grapalat" w:eastAsia="MS Mincho" w:hAnsi="GHEA Grapalat" w:cs="MS Mincho"/>
          <w:lang w:val="hy-AM"/>
        </w:rPr>
        <w:t xml:space="preserve">նժեներական </w:t>
      </w:r>
      <w:r w:rsidR="00F85A5E" w:rsidRPr="001A403A">
        <w:rPr>
          <w:rFonts w:ascii="GHEA Grapalat" w:eastAsia="MS Mincho" w:hAnsi="GHEA Grapalat" w:cs="MS Mincho"/>
          <w:lang w:val="hy-AM"/>
        </w:rPr>
        <w:t>մասնագիտացմամբ աշխատուժ</w:t>
      </w:r>
      <w:r w:rsidR="00D06F0E" w:rsidRPr="001A403A">
        <w:rPr>
          <w:rFonts w:ascii="GHEA Grapalat" w:eastAsia="MS Mincho" w:hAnsi="GHEA Grapalat" w:cs="MS Mincho"/>
          <w:lang w:val="hy-AM"/>
        </w:rPr>
        <w:t xml:space="preserve"> առկա է ավանդականորեն: Խորհրդային ժամանակաշրջանում քաղաքում գործել </w:t>
      </w:r>
      <w:r w:rsidR="00751824" w:rsidRPr="001A403A">
        <w:rPr>
          <w:rFonts w:ascii="GHEA Grapalat" w:eastAsia="MS Mincho" w:hAnsi="GHEA Grapalat" w:cs="MS Mincho"/>
          <w:lang w:val="hy-AM"/>
        </w:rPr>
        <w:t>են</w:t>
      </w:r>
      <w:r w:rsidR="00D06F0E" w:rsidRPr="001A403A">
        <w:rPr>
          <w:rFonts w:ascii="GHEA Grapalat" w:eastAsia="MS Mincho" w:hAnsi="GHEA Grapalat" w:cs="MS Mincho"/>
          <w:lang w:val="hy-AM"/>
        </w:rPr>
        <w:t xml:space="preserve"> 16 արդյունաբերական ձեռնարկություն</w:t>
      </w:r>
      <w:r w:rsidR="00751824" w:rsidRPr="001A403A">
        <w:rPr>
          <w:rFonts w:ascii="GHEA Grapalat" w:eastAsia="MS Mincho" w:hAnsi="GHEA Grapalat" w:cs="MS Mincho"/>
          <w:lang w:val="hy-AM"/>
        </w:rPr>
        <w:t>ներ</w:t>
      </w:r>
      <w:r w:rsidR="00D06F0E" w:rsidRPr="001A403A">
        <w:rPr>
          <w:rFonts w:ascii="GHEA Grapalat" w:eastAsia="MS Mincho" w:hAnsi="GHEA Grapalat" w:cs="MS Mincho"/>
          <w:lang w:val="hy-AM"/>
        </w:rPr>
        <w:t xml:space="preserve">` </w:t>
      </w:r>
      <w:r w:rsidR="00751824" w:rsidRPr="001A403A">
        <w:rPr>
          <w:rFonts w:ascii="GHEA Grapalat" w:eastAsia="MS Mincho" w:hAnsi="GHEA Grapalat" w:cs="MS Mincho"/>
          <w:lang w:val="hy-AM"/>
        </w:rPr>
        <w:t xml:space="preserve">ձուլարաններ, մետաղամշակման, </w:t>
      </w:r>
      <w:r w:rsidR="00D06F0E" w:rsidRPr="001A403A">
        <w:rPr>
          <w:rFonts w:ascii="GHEA Grapalat" w:eastAsia="MS Mincho" w:hAnsi="GHEA Grapalat" w:cs="MS Mincho"/>
          <w:lang w:val="hy-AM"/>
        </w:rPr>
        <w:t>հաստոցաշին</w:t>
      </w:r>
      <w:r w:rsidR="00751824" w:rsidRPr="001A403A">
        <w:rPr>
          <w:rFonts w:ascii="GHEA Grapalat" w:eastAsia="MS Mincho" w:hAnsi="GHEA Grapalat" w:cs="MS Mincho"/>
          <w:lang w:val="hy-AM"/>
        </w:rPr>
        <w:t>ական, գործիքաշինական, երկաթբետոնե կոնստրուկցիաների և ավտոբեռնիչների գործարաններ, քիմիական և տեքստիլ արտադրություններ</w:t>
      </w:r>
      <w:r w:rsidR="005F5767" w:rsidRPr="001A403A">
        <w:rPr>
          <w:rFonts w:ascii="GHEA Grapalat" w:eastAsia="MS Mincho" w:hAnsi="GHEA Grapalat" w:cs="MS Mincho"/>
          <w:lang w:val="hy-AM"/>
        </w:rPr>
        <w:t>, որտեղ միայն ինժեներական աշխատակ</w:t>
      </w:r>
      <w:r w:rsidR="00FB45EB" w:rsidRPr="001A403A">
        <w:rPr>
          <w:rFonts w:ascii="GHEA Grapalat" w:eastAsia="MS Mincho" w:hAnsi="GHEA Grapalat" w:cs="MS Mincho"/>
          <w:lang w:val="hy-AM"/>
        </w:rPr>
        <w:t>ա</w:t>
      </w:r>
      <w:r w:rsidR="005F5767" w:rsidRPr="001A403A">
        <w:rPr>
          <w:rFonts w:ascii="GHEA Grapalat" w:eastAsia="MS Mincho" w:hAnsi="GHEA Grapalat" w:cs="MS Mincho"/>
          <w:lang w:val="hy-AM"/>
        </w:rPr>
        <w:t>զմը անցնում եր 1000-ից:</w:t>
      </w:r>
      <w:r w:rsidR="00751824" w:rsidRPr="001A403A">
        <w:rPr>
          <w:rFonts w:ascii="GHEA Grapalat" w:eastAsia="MS Mincho" w:hAnsi="GHEA Grapalat" w:cs="MS Mincho"/>
          <w:lang w:val="hy-AM"/>
        </w:rPr>
        <w:t xml:space="preserve"> </w:t>
      </w:r>
      <w:r w:rsidR="005F5767" w:rsidRPr="001A403A">
        <w:rPr>
          <w:rFonts w:ascii="GHEA Grapalat" w:eastAsia="MS Mincho" w:hAnsi="GHEA Grapalat" w:cs="MS Mincho"/>
          <w:lang w:val="hy-AM"/>
        </w:rPr>
        <w:t xml:space="preserve">Այս գործոնին ներկայումս ավելացել է երիտասարդության աճող հետաքրքրությունը առաջատար  տեխնոլոգիաների </w:t>
      </w:r>
      <w:r w:rsidR="00F9535C" w:rsidRPr="001A403A">
        <w:rPr>
          <w:rFonts w:ascii="GHEA Grapalat" w:eastAsia="MS Mincho" w:hAnsi="GHEA Grapalat" w:cs="MS Mincho"/>
          <w:lang w:val="hy-AM"/>
        </w:rPr>
        <w:t>նկատմամբ</w:t>
      </w:r>
      <w:r w:rsidR="005F5767" w:rsidRPr="001A403A">
        <w:rPr>
          <w:rFonts w:ascii="GHEA Grapalat" w:eastAsia="MS Mincho" w:hAnsi="GHEA Grapalat" w:cs="MS Mincho"/>
          <w:lang w:val="hy-AM"/>
        </w:rPr>
        <w:t>, ինչն էլ</w:t>
      </w:r>
      <w:r w:rsidR="00F85A5E" w:rsidRPr="001A403A">
        <w:rPr>
          <w:rFonts w:ascii="GHEA Grapalat" w:eastAsia="MS Mincho" w:hAnsi="GHEA Grapalat" w:cs="MS Mincho"/>
          <w:lang w:val="hy-AM"/>
        </w:rPr>
        <w:t xml:space="preserve"> կարող է </w:t>
      </w:r>
      <w:r w:rsidR="00F9535C" w:rsidRPr="001A403A">
        <w:rPr>
          <w:rFonts w:ascii="GHEA Grapalat" w:eastAsia="MS Mincho" w:hAnsi="GHEA Grapalat" w:cs="MS Mincho"/>
          <w:lang w:val="hy-AM"/>
        </w:rPr>
        <w:t xml:space="preserve">ՏՏ </w:t>
      </w:r>
      <w:r w:rsidR="00F85A5E" w:rsidRPr="001A403A">
        <w:rPr>
          <w:rFonts w:ascii="GHEA Grapalat" w:eastAsia="MS Mincho" w:hAnsi="GHEA Grapalat" w:cs="MS Mincho"/>
          <w:lang w:val="hy-AM"/>
        </w:rPr>
        <w:t>ոլորտի զարգացման խթան հանդիսանալ</w:t>
      </w:r>
      <w:r w:rsidR="005F5767" w:rsidRPr="001A403A">
        <w:rPr>
          <w:rFonts w:ascii="GHEA Grapalat" w:eastAsia="MS Mincho" w:hAnsi="GHEA Grapalat" w:cs="MS Mincho"/>
          <w:lang w:val="hy-AM"/>
        </w:rPr>
        <w:t>:</w:t>
      </w:r>
    </w:p>
    <w:p w:rsidR="00864223" w:rsidRPr="001A403A" w:rsidRDefault="0030728E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Ամենամեծ թվով տեղական արժեշղթաների մաս են կազմում գյուղատնտեսությունը</w:t>
      </w:r>
      <w:r w:rsidR="003B3D3C" w:rsidRPr="001A403A">
        <w:rPr>
          <w:rFonts w:ascii="GHEA Grapalat" w:hAnsi="GHEA Grapalat"/>
          <w:lang w:val="hy-AM"/>
        </w:rPr>
        <w:t xml:space="preserve"> (</w:t>
      </w:r>
      <w:r w:rsidRPr="001A403A">
        <w:rPr>
          <w:rFonts w:ascii="GHEA Grapalat" w:hAnsi="GHEA Grapalat"/>
          <w:lang w:val="hy-AM"/>
        </w:rPr>
        <w:t>մասնավորապես՝</w:t>
      </w:r>
      <w:r w:rsidR="00852C1A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>այգեգործությունը</w:t>
      </w:r>
      <w:r w:rsidR="003B3D3C" w:rsidRPr="001A403A">
        <w:rPr>
          <w:rFonts w:ascii="GHEA Grapalat" w:hAnsi="GHEA Grapalat"/>
          <w:lang w:val="hy-AM"/>
        </w:rPr>
        <w:t>)</w:t>
      </w:r>
      <w:r w:rsidRPr="001A403A">
        <w:rPr>
          <w:rFonts w:ascii="GHEA Grapalat" w:hAnsi="GHEA Grapalat"/>
          <w:lang w:val="hy-AM"/>
        </w:rPr>
        <w:t>, առևտուրը և հանքային ջրերի արտադրությունը։</w:t>
      </w:r>
      <w:r w:rsidR="004540F0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>Իրենց արժեշղթաների ստեղծման գործում որոշակի չափով տեղական մատակարարների և ռեսուրսների վրա են հիմնվում</w:t>
      </w:r>
      <w:r w:rsidR="001734B9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 xml:space="preserve">ՌՌՌ հանքային ջրերի գործարանը («Բջնի» հանքային ջուր, «Նոյ» աղբյուրի ջուր) և </w:t>
      </w:r>
      <w:r w:rsidR="00FF7570" w:rsidRPr="001A403A">
        <w:rPr>
          <w:rFonts w:ascii="GHEA Grapalat" w:hAnsi="GHEA Grapalat"/>
          <w:lang w:val="hy-AM"/>
        </w:rPr>
        <w:t xml:space="preserve">Աղվերանի հանգստյան գոտու </w:t>
      </w:r>
      <w:r w:rsidRPr="001A403A">
        <w:rPr>
          <w:rFonts w:ascii="GHEA Grapalat" w:hAnsi="GHEA Grapalat"/>
          <w:lang w:val="hy-AM"/>
        </w:rPr>
        <w:lastRenderedPageBreak/>
        <w:t>հյուրանոցային հատվածը</w:t>
      </w:r>
      <w:r w:rsidR="00FF7570" w:rsidRPr="001A403A">
        <w:rPr>
          <w:rFonts w:ascii="GHEA Grapalat" w:hAnsi="GHEA Grapalat"/>
          <w:lang w:val="hy-AM"/>
        </w:rPr>
        <w:t>,</w:t>
      </w:r>
      <w:r w:rsidRPr="001A403A">
        <w:rPr>
          <w:rFonts w:ascii="GHEA Grapalat" w:hAnsi="GHEA Grapalat"/>
          <w:lang w:val="hy-AM"/>
        </w:rPr>
        <w:t xml:space="preserve"> որոնք էլ հիմնականում ներկայացնում են տարածաշրջանի</w:t>
      </w:r>
      <w:r w:rsidR="00FF7570" w:rsidRPr="001A403A">
        <w:rPr>
          <w:rFonts w:ascii="GHEA Grapalat" w:hAnsi="GHEA Grapalat"/>
          <w:lang w:val="hy-AM"/>
        </w:rPr>
        <w:t xml:space="preserve"> համար</w:t>
      </w:r>
      <w:r w:rsidRPr="001A403A">
        <w:rPr>
          <w:rFonts w:ascii="GHEA Grapalat" w:hAnsi="GHEA Grapalat"/>
          <w:lang w:val="hy-AM"/>
        </w:rPr>
        <w:t xml:space="preserve"> յուրօրինակ ապրանքներն ու ծառայությունները:</w:t>
      </w:r>
      <w:r w:rsidR="002C472A" w:rsidRPr="001A403A">
        <w:rPr>
          <w:rFonts w:ascii="GHEA Grapalat" w:hAnsi="GHEA Grapalat"/>
          <w:lang w:val="hy-AM"/>
        </w:rPr>
        <w:t xml:space="preserve"> </w:t>
      </w:r>
    </w:p>
    <w:p w:rsidR="00CD499C" w:rsidRPr="001A403A" w:rsidRDefault="00FD198F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>Ձեռնարկությունների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թիվը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ներկայումս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համայնքում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</w:t>
      </w:r>
      <w:r w:rsidR="00F0000A" w:rsidRPr="001A403A">
        <w:rPr>
          <w:rFonts w:ascii="GHEA Grapalat" w:hAnsi="GHEA Grapalat"/>
          <w:lang w:val="hy-AM"/>
        </w:rPr>
        <w:t>508</w:t>
      </w:r>
      <w:r w:rsidRPr="001A403A">
        <w:rPr>
          <w:rFonts w:ascii="GHEA Grapalat" w:hAnsi="GHEA Grapalat"/>
          <w:lang w:val="hy-AM"/>
        </w:rPr>
        <w:t xml:space="preserve">, </w:t>
      </w:r>
      <w:r w:rsidR="00F0000A" w:rsidRPr="001A403A">
        <w:rPr>
          <w:rFonts w:ascii="GHEA Grapalat" w:hAnsi="GHEA Grapalat" w:cs="Sylfaen"/>
          <w:lang w:val="hy-AM"/>
        </w:rPr>
        <w:t>այդ թվում՝</w:t>
      </w:r>
      <w:r w:rsidR="00CD499C" w:rsidRPr="001A403A">
        <w:rPr>
          <w:rFonts w:ascii="GHEA Grapalat" w:hAnsi="GHEA Grapalat" w:cs="Sylfaen"/>
          <w:lang w:val="hy-AM"/>
        </w:rPr>
        <w:t xml:space="preserve"> </w:t>
      </w:r>
      <w:r w:rsidR="00CD499C" w:rsidRPr="001A403A">
        <w:rPr>
          <w:rFonts w:ascii="GHEA Grapalat" w:hAnsi="GHEA Grapalat"/>
          <w:lang w:val="hy-AM"/>
        </w:rPr>
        <w:t xml:space="preserve">440 միկրո (1 – 14 աշխատող), 63 փոքր (15 – 100), 3 միջին (101 – 250) և 2 խոշոր (ավելի քան 250): </w:t>
      </w:r>
    </w:p>
    <w:p w:rsidR="003B7E2E" w:rsidRPr="001A403A" w:rsidRDefault="003B7E2E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Համայնքի տարածքում գործում են կապի հանգույց, էլեկտրացանց, ջրմուղ-կոյուղու սպասարկման</w:t>
      </w:r>
      <w:r w:rsidR="00D06F0E" w:rsidRPr="001A403A">
        <w:rPr>
          <w:rFonts w:ascii="GHEA Grapalat" w:hAnsi="GHEA Grapalat" w:cs="Sylfaen"/>
          <w:lang w:val="hy-AM"/>
        </w:rPr>
        <w:t xml:space="preserve">, </w:t>
      </w:r>
      <w:r w:rsidRPr="001A403A">
        <w:rPr>
          <w:rFonts w:ascii="GHEA Grapalat" w:hAnsi="GHEA Grapalat" w:cs="Sylfaen"/>
          <w:lang w:val="hy-AM"/>
        </w:rPr>
        <w:t xml:space="preserve">գազամատակարարման և  գազի սպասարկման ձեռնարկություններ: </w:t>
      </w:r>
    </w:p>
    <w:p w:rsidR="00FD198F" w:rsidRPr="001A403A" w:rsidRDefault="00FD198F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>Միայն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Չարենցավան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քաղաքում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գործող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արտադրական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շինարարական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ոլորտի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կազմակերպություններում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զբաղված</w:t>
      </w:r>
      <w:r w:rsidRPr="001A403A">
        <w:rPr>
          <w:rFonts w:ascii="GHEA Grapalat" w:hAnsi="GHEA Grapalat"/>
          <w:lang w:val="hy-AM"/>
        </w:rPr>
        <w:t xml:space="preserve"> են </w:t>
      </w:r>
      <w:r w:rsidRPr="001A403A">
        <w:rPr>
          <w:rFonts w:ascii="GHEA Grapalat" w:hAnsi="GHEA Grapalat" w:cs="Sylfaen"/>
          <w:lang w:val="hy-AM"/>
        </w:rPr>
        <w:t>շուրջ</w:t>
      </w:r>
      <w:r w:rsidRPr="001A403A">
        <w:rPr>
          <w:rFonts w:ascii="GHEA Grapalat" w:hAnsi="GHEA Grapalat"/>
          <w:lang w:val="hy-AM"/>
        </w:rPr>
        <w:t xml:space="preserve"> 1300 </w:t>
      </w:r>
      <w:r w:rsidRPr="001A403A">
        <w:rPr>
          <w:rFonts w:ascii="GHEA Grapalat" w:hAnsi="GHEA Grapalat" w:cs="Sylfaen"/>
          <w:lang w:val="hy-AM"/>
        </w:rPr>
        <w:t>մարդ</w:t>
      </w:r>
      <w:r w:rsidRPr="001A403A">
        <w:rPr>
          <w:rFonts w:ascii="GHEA Grapalat" w:hAnsi="GHEA Grapalat" w:cs="Calibri"/>
          <w:lang w:val="hy-AM"/>
        </w:rPr>
        <w:t>։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Առևտրի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ոլորտում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զբաղվածների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թիվը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400, </w:t>
      </w:r>
      <w:r w:rsidRPr="001A403A">
        <w:rPr>
          <w:rFonts w:ascii="GHEA Grapalat" w:hAnsi="GHEA Grapalat" w:cs="Sylfaen"/>
          <w:lang w:val="hy-AM"/>
        </w:rPr>
        <w:t>իսկ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սպասարկման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ոլորտում՝</w:t>
      </w:r>
      <w:r w:rsidRPr="001A403A">
        <w:rPr>
          <w:rFonts w:ascii="GHEA Grapalat" w:hAnsi="GHEA Grapalat"/>
          <w:lang w:val="hy-AM"/>
        </w:rPr>
        <w:t xml:space="preserve"> 800</w:t>
      </w:r>
      <w:r w:rsidRPr="001A403A">
        <w:rPr>
          <w:rFonts w:ascii="GHEA Grapalat" w:hAnsi="GHEA Grapalat" w:cs="Calibri"/>
          <w:lang w:val="hy-AM"/>
        </w:rPr>
        <w:t>։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Հաշվի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առնելով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նաև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այլ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ոլորտների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պետական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համայնքային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կազմակերպությունների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աշխատակազմերը</w:t>
      </w:r>
      <w:r w:rsidRPr="001A403A">
        <w:rPr>
          <w:rFonts w:ascii="GHEA Grapalat" w:hAnsi="GHEA Grapalat"/>
          <w:lang w:val="hy-AM"/>
        </w:rPr>
        <w:t xml:space="preserve">, </w:t>
      </w:r>
      <w:r w:rsidRPr="001A403A">
        <w:rPr>
          <w:rFonts w:ascii="GHEA Grapalat" w:hAnsi="GHEA Grapalat" w:cs="Sylfaen"/>
          <w:lang w:val="hy-AM"/>
        </w:rPr>
        <w:t>զբաղվածների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թիվը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համայնքում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կազմում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շուրջ</w:t>
      </w:r>
      <w:r w:rsidRPr="001A403A">
        <w:rPr>
          <w:rFonts w:ascii="GHEA Grapalat" w:hAnsi="GHEA Grapalat"/>
          <w:lang w:val="hy-AM"/>
        </w:rPr>
        <w:t xml:space="preserve"> 4000 </w:t>
      </w:r>
      <w:r w:rsidRPr="001A403A">
        <w:rPr>
          <w:rFonts w:ascii="GHEA Grapalat" w:hAnsi="GHEA Grapalat" w:cs="Sylfaen"/>
          <w:lang w:val="hy-AM"/>
        </w:rPr>
        <w:t>մարդ</w:t>
      </w:r>
      <w:r w:rsidRPr="001A403A">
        <w:rPr>
          <w:rFonts w:ascii="GHEA Grapalat" w:hAnsi="GHEA Grapalat"/>
          <w:lang w:val="hy-AM"/>
        </w:rPr>
        <w:t>: Ընդ որում այս թիվը վերջին 5 տարիներին գրեթե անփոփոխ է։</w:t>
      </w:r>
    </w:p>
    <w:p w:rsidR="007768B4" w:rsidRPr="001A403A" w:rsidRDefault="00EC2413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Համայնքի ենթակայության ոչ առևտրային կազմակերպություններն են </w:t>
      </w:r>
      <w:r w:rsidR="00707C8D" w:rsidRPr="001A403A">
        <w:rPr>
          <w:rFonts w:ascii="GHEA Grapalat" w:hAnsi="GHEA Grapalat" w:cs="Sylfaen"/>
          <w:lang w:val="hy-AM"/>
        </w:rPr>
        <w:t>9</w:t>
      </w:r>
      <w:r w:rsidR="007768B4" w:rsidRPr="001A403A">
        <w:rPr>
          <w:rFonts w:ascii="GHEA Grapalat" w:hAnsi="GHEA Grapalat" w:cs="Sylfaen"/>
          <w:lang w:val="hy-AM"/>
        </w:rPr>
        <w:t xml:space="preserve"> նախադպրոցական կրթական հաստատությունները, 1 երաժշտական, 2 արվեստի դպրոցները, մարզադպրոցը, մանկապատանեկան ստեղծագործ</w:t>
      </w:r>
      <w:r w:rsidR="00707C8D" w:rsidRPr="001A403A">
        <w:rPr>
          <w:rFonts w:ascii="GHEA Grapalat" w:hAnsi="GHEA Grapalat" w:cs="Sylfaen"/>
          <w:lang w:val="hy-AM"/>
        </w:rPr>
        <w:t>ության</w:t>
      </w:r>
      <w:r w:rsidR="007768B4" w:rsidRPr="001A403A">
        <w:rPr>
          <w:rFonts w:ascii="GHEA Grapalat" w:hAnsi="GHEA Grapalat" w:cs="Sylfaen"/>
          <w:lang w:val="hy-AM"/>
        </w:rPr>
        <w:t xml:space="preserve"> կենտրոնը, գրադարանը, փողոցների, բակերի ու կանաչ գոտիների սանմաքրում</w:t>
      </w:r>
      <w:r w:rsidR="00707C8D" w:rsidRPr="001A403A">
        <w:rPr>
          <w:rFonts w:ascii="GHEA Grapalat" w:hAnsi="GHEA Grapalat" w:cs="Sylfaen"/>
          <w:lang w:val="hy-AM"/>
        </w:rPr>
        <w:t>ով</w:t>
      </w:r>
      <w:r w:rsidR="007768B4" w:rsidRPr="001A403A">
        <w:rPr>
          <w:rFonts w:ascii="GHEA Grapalat" w:hAnsi="GHEA Grapalat" w:cs="Sylfaen"/>
          <w:lang w:val="hy-AM"/>
        </w:rPr>
        <w:t xml:space="preserve"> և</w:t>
      </w:r>
      <w:r w:rsidR="00707C8D" w:rsidRPr="001A403A">
        <w:rPr>
          <w:rFonts w:ascii="GHEA Grapalat" w:hAnsi="GHEA Grapalat" w:cs="Sylfaen"/>
          <w:lang w:val="hy-AM"/>
        </w:rPr>
        <w:t xml:space="preserve"> </w:t>
      </w:r>
      <w:r w:rsidR="003B7E2E" w:rsidRPr="001A403A">
        <w:rPr>
          <w:rFonts w:ascii="GHEA Grapalat" w:hAnsi="GHEA Grapalat" w:cs="Sylfaen"/>
          <w:lang w:val="hy-AM"/>
        </w:rPr>
        <w:t>լուսավորությա</w:t>
      </w:r>
      <w:r w:rsidR="007768B4" w:rsidRPr="001A403A">
        <w:rPr>
          <w:rFonts w:ascii="GHEA Grapalat" w:hAnsi="GHEA Grapalat" w:cs="Sylfaen"/>
          <w:lang w:val="hy-AM"/>
        </w:rPr>
        <w:t>ն, կանաչապատ տարածք</w:t>
      </w:r>
      <w:r w:rsidR="00707C8D" w:rsidRPr="001A403A">
        <w:rPr>
          <w:rFonts w:ascii="GHEA Grapalat" w:hAnsi="GHEA Grapalat" w:cs="Sylfaen"/>
          <w:lang w:val="hy-AM"/>
        </w:rPr>
        <w:t>ների</w:t>
      </w:r>
      <w:r w:rsidR="007768B4" w:rsidRPr="001A403A">
        <w:rPr>
          <w:rFonts w:ascii="GHEA Grapalat" w:hAnsi="GHEA Grapalat" w:cs="Sylfaen"/>
          <w:lang w:val="hy-AM"/>
        </w:rPr>
        <w:t xml:space="preserve"> </w:t>
      </w:r>
      <w:r w:rsidR="008042F5" w:rsidRPr="001A403A">
        <w:rPr>
          <w:rFonts w:ascii="GHEA Grapalat" w:hAnsi="GHEA Grapalat" w:cs="Sylfaen"/>
          <w:lang w:val="hy-AM"/>
        </w:rPr>
        <w:t>ոռոգման հարցերով</w:t>
      </w:r>
      <w:r w:rsidR="00707C8D" w:rsidRPr="001A403A">
        <w:rPr>
          <w:rFonts w:ascii="GHEA Grapalat" w:hAnsi="GHEA Grapalat" w:cs="Sylfaen"/>
          <w:lang w:val="hy-AM"/>
        </w:rPr>
        <w:t xml:space="preserve"> զբաղվող</w:t>
      </w:r>
      <w:r w:rsidR="007768B4" w:rsidRPr="001A403A">
        <w:rPr>
          <w:rFonts w:ascii="GHEA Grapalat" w:hAnsi="GHEA Grapalat" w:cs="Sylfaen"/>
          <w:lang w:val="hy-AM"/>
        </w:rPr>
        <w:t xml:space="preserve"> </w:t>
      </w:r>
      <w:r w:rsidR="008A321D">
        <w:rPr>
          <w:rFonts w:ascii="GHEA Grapalat" w:hAnsi="GHEA Grapalat" w:cs="Sylfaen"/>
          <w:lang w:val="hy-AM"/>
        </w:rPr>
        <w:t>կազմակերպություն</w:t>
      </w:r>
      <w:r w:rsidR="007768B4" w:rsidRPr="001A403A">
        <w:rPr>
          <w:rFonts w:ascii="GHEA Grapalat" w:hAnsi="GHEA Grapalat" w:cs="Sylfaen"/>
          <w:lang w:val="hy-AM"/>
        </w:rPr>
        <w:t xml:space="preserve">ները: </w:t>
      </w:r>
    </w:p>
    <w:p w:rsidR="007768B4" w:rsidRPr="001A403A" w:rsidRDefault="007768B4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Համայնքում գործում է 5 հիմնական /3012 աշակերտ/, 5 միջնակարգ</w:t>
      </w:r>
      <w:r w:rsidR="00707C8D" w:rsidRPr="001A403A">
        <w:rPr>
          <w:rFonts w:ascii="GHEA Grapalat" w:hAnsi="GHEA Grapalat" w:cs="Sylfaen"/>
          <w:lang w:val="hy-AM"/>
        </w:rPr>
        <w:t xml:space="preserve"> /1077 աշակերտ/</w:t>
      </w:r>
      <w:r w:rsidRPr="001A403A">
        <w:rPr>
          <w:rFonts w:ascii="GHEA Grapalat" w:hAnsi="GHEA Grapalat" w:cs="Sylfaen"/>
          <w:lang w:val="hy-AM"/>
        </w:rPr>
        <w:t xml:space="preserve"> և 1 ավագ դպրոց /312 աշակերտ/, 1 պետական քոլեջ /8 բաժին, 278 ուսանող/:</w:t>
      </w:r>
      <w:r w:rsidR="000C068E" w:rsidRPr="001A403A">
        <w:rPr>
          <w:rFonts w:ascii="GHEA Grapalat" w:hAnsi="GHEA Grapalat" w:cs="Sylfaen"/>
          <w:lang w:val="hy-AM"/>
        </w:rPr>
        <w:t xml:space="preserve"> Քաղաքային դ</w:t>
      </w:r>
      <w:r w:rsidR="000C068E" w:rsidRPr="001A403A">
        <w:rPr>
          <w:rFonts w:ascii="GHEA Grapalat" w:hAnsi="GHEA Grapalat"/>
          <w:lang w:val="hy-AM"/>
        </w:rPr>
        <w:t>պրոցներում աշխատողների թիվն է՝ 342, որից՝ 215 մանկավարժ, գյուղերում՝ 152 աշխատող, որից 114 մանկավարժ։</w:t>
      </w:r>
    </w:p>
    <w:p w:rsidR="009C7006" w:rsidRPr="001A403A" w:rsidRDefault="00EC2413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Չարենցավան համայնքի ղեկավարը </w:t>
      </w:r>
      <w:r w:rsidR="00FD198F" w:rsidRPr="001A403A">
        <w:rPr>
          <w:rFonts w:ascii="GHEA Grapalat" w:hAnsi="GHEA Grapalat" w:cs="Sylfaen"/>
          <w:lang w:val="hy-AM"/>
        </w:rPr>
        <w:t xml:space="preserve">և 15 անդամներից բաղկացած ավագանին  ընտրվել են 2017թ. նոյեմբերի 5-ին: </w:t>
      </w:r>
      <w:r w:rsidRPr="001A403A">
        <w:rPr>
          <w:rFonts w:ascii="GHEA Grapalat" w:hAnsi="GHEA Grapalat" w:cs="Sylfaen"/>
          <w:lang w:val="hy-AM"/>
        </w:rPr>
        <w:t xml:space="preserve">Համայնքապետարանի աշխատակազմը բաղկացած է 73 </w:t>
      </w:r>
      <w:r w:rsidR="00FD198F" w:rsidRPr="001A403A">
        <w:rPr>
          <w:rFonts w:ascii="GHEA Grapalat" w:hAnsi="GHEA Grapalat" w:cs="Sylfaen"/>
          <w:lang w:val="hy-AM"/>
        </w:rPr>
        <w:t xml:space="preserve">աշխատակիցներից, որոնցից </w:t>
      </w:r>
      <w:r w:rsidR="00707C8D" w:rsidRPr="001A403A">
        <w:rPr>
          <w:rFonts w:ascii="GHEA Grapalat" w:hAnsi="GHEA Grapalat" w:cs="Sylfaen"/>
          <w:lang w:val="hy-AM"/>
        </w:rPr>
        <w:t>50</w:t>
      </w:r>
      <w:r w:rsidR="007768B4" w:rsidRPr="001A403A">
        <w:rPr>
          <w:rFonts w:ascii="GHEA Grapalat" w:hAnsi="GHEA Grapalat" w:cs="Sylfaen"/>
          <w:lang w:val="hy-AM"/>
        </w:rPr>
        <w:t>-</w:t>
      </w:r>
      <w:r w:rsidR="00707C8D" w:rsidRPr="001A403A">
        <w:rPr>
          <w:rFonts w:ascii="GHEA Grapalat" w:hAnsi="GHEA Grapalat" w:cs="Sylfaen"/>
          <w:lang w:val="hy-AM"/>
        </w:rPr>
        <w:t>ը</w:t>
      </w:r>
      <w:r w:rsidR="007768B4" w:rsidRPr="001A403A">
        <w:rPr>
          <w:rFonts w:ascii="GHEA Grapalat" w:hAnsi="GHEA Grapalat" w:cs="Sylfaen"/>
          <w:lang w:val="hy-AM"/>
        </w:rPr>
        <w:t xml:space="preserve"> համայնքային ծառայողներ են:</w:t>
      </w:r>
    </w:p>
    <w:p w:rsidR="00847DFC" w:rsidRPr="001A403A" w:rsidRDefault="00AF350C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="Sylfaen"/>
          <w:lang w:val="hy-AM"/>
        </w:rPr>
        <w:t>Որպես ամփոփում կարելի է նշել, որ նույնիսկ տ</w:t>
      </w:r>
      <w:r w:rsidR="00847DFC" w:rsidRPr="001A403A">
        <w:rPr>
          <w:rFonts w:ascii="GHEA Grapalat" w:hAnsi="GHEA Grapalat" w:cs="Sylfaen"/>
          <w:lang w:val="hy-AM"/>
        </w:rPr>
        <w:t>նտեսության դեռևս թույլ դիվերսիֆիկացիայի պայմաններում առկա են դրական գործոններ` խոշոր</w:t>
      </w:r>
      <w:r w:rsidR="00847DFC" w:rsidRPr="001A403A">
        <w:rPr>
          <w:rFonts w:ascii="GHEA Grapalat" w:hAnsi="GHEA Grapalat"/>
          <w:lang w:val="hy-AM"/>
        </w:rPr>
        <w:t xml:space="preserve"> արդյունաբերական ձեռնարկությունները՝ կայուն աշխատատեղերով, </w:t>
      </w:r>
      <w:r w:rsidRPr="001A403A">
        <w:rPr>
          <w:rFonts w:ascii="GHEA Grapalat" w:hAnsi="GHEA Grapalat"/>
          <w:lang w:val="hy-AM"/>
        </w:rPr>
        <w:t xml:space="preserve">փոքր արտադրությունների, </w:t>
      </w:r>
      <w:r w:rsidR="00847DFC" w:rsidRPr="001A403A">
        <w:rPr>
          <w:rFonts w:ascii="GHEA Grapalat" w:hAnsi="GHEA Grapalat"/>
          <w:lang w:val="hy-AM"/>
        </w:rPr>
        <w:t>այգեգործության</w:t>
      </w:r>
      <w:r w:rsidR="00847DFC" w:rsidRPr="001A403A">
        <w:rPr>
          <w:rFonts w:ascii="GHEA Grapalat" w:hAnsi="GHEA Grapalat" w:cstheme="minorHAnsi"/>
          <w:lang w:val="hy-AM"/>
        </w:rPr>
        <w:t xml:space="preserve"> և գյուղմթերքի վերամշակման, առևտրի ու սպասարկման, զբոսաշրջության ոլորտների </w:t>
      </w:r>
      <w:r w:rsidRPr="001A403A">
        <w:rPr>
          <w:rFonts w:ascii="GHEA Grapalat" w:hAnsi="GHEA Grapalat" w:cstheme="minorHAnsi"/>
          <w:lang w:val="hy-AM"/>
        </w:rPr>
        <w:t xml:space="preserve">արձանագրվող </w:t>
      </w:r>
      <w:r w:rsidRPr="001A403A">
        <w:rPr>
          <w:rFonts w:ascii="GHEA Grapalat" w:hAnsi="GHEA Grapalat" w:cs="Sylfaen"/>
          <w:lang w:val="hy-AM"/>
        </w:rPr>
        <w:t>դինամիկ աճը, զարգացման ներուժի դրսևորումները մասնագիտական կրթության և ՏՏ ոլորտներում</w:t>
      </w:r>
      <w:r w:rsidR="00847DFC" w:rsidRPr="001A403A">
        <w:rPr>
          <w:rFonts w:ascii="GHEA Grapalat" w:hAnsi="GHEA Grapalat" w:cstheme="minorHAnsi"/>
          <w:lang w:val="hy-AM"/>
        </w:rPr>
        <w:t>:</w:t>
      </w:r>
    </w:p>
    <w:tbl>
      <w:tblPr>
        <w:tblStyle w:val="TableGrid11"/>
        <w:tblpPr w:leftFromText="180" w:rightFromText="180" w:vertAnchor="text" w:horzAnchor="margin" w:tblpY="136"/>
        <w:tblW w:w="5000" w:type="pct"/>
        <w:tblLook w:val="04A0"/>
      </w:tblPr>
      <w:tblGrid>
        <w:gridCol w:w="5494"/>
        <w:gridCol w:w="5494"/>
      </w:tblGrid>
      <w:tr w:rsidR="00824C72" w:rsidRPr="001A403A" w:rsidTr="00824C72">
        <w:trPr>
          <w:trHeight w:val="320"/>
        </w:trPr>
        <w:tc>
          <w:tcPr>
            <w:tcW w:w="2500" w:type="pct"/>
          </w:tcPr>
          <w:p w:rsidR="00824C72" w:rsidRPr="001A403A" w:rsidRDefault="00824C72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ՈՒԺԵՂ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  <w:tc>
          <w:tcPr>
            <w:tcW w:w="2500" w:type="pct"/>
          </w:tcPr>
          <w:p w:rsidR="00824C72" w:rsidRPr="001A403A" w:rsidRDefault="00824C72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</w:t>
            </w:r>
            <w:r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</w:tr>
      <w:tr w:rsidR="00824C72" w:rsidRPr="001A403A" w:rsidTr="00824C72">
        <w:trPr>
          <w:trHeight w:val="70"/>
        </w:trPr>
        <w:tc>
          <w:tcPr>
            <w:tcW w:w="2500" w:type="pct"/>
          </w:tcPr>
          <w:p w:rsidR="00824C72" w:rsidRPr="001A403A" w:rsidRDefault="00824C72" w:rsidP="00E55C69">
            <w:pPr>
              <w:pStyle w:val="CommentText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ռողջարանային ռեսուրսների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հանքային ջրեր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ի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առկայությունը,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Աղվերանի`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որպես առողջարանային վայր ձևավորված համբավը</w:t>
            </w:r>
          </w:p>
        </w:tc>
        <w:tc>
          <w:tcPr>
            <w:tcW w:w="2500" w:type="pct"/>
          </w:tcPr>
          <w:p w:rsidR="00824C72" w:rsidRPr="001A403A" w:rsidRDefault="00824C72" w:rsidP="00E55C69">
            <w:pPr>
              <w:pStyle w:val="CommentText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 Տ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ուրիստական ենթակառուցվածքների բացակայությունը</w:t>
            </w:r>
          </w:p>
        </w:tc>
      </w:tr>
      <w:tr w:rsidR="00824C72" w:rsidRPr="001A403A" w:rsidTr="00824C72">
        <w:trPr>
          <w:trHeight w:val="70"/>
        </w:trPr>
        <w:tc>
          <w:tcPr>
            <w:tcW w:w="2500" w:type="pct"/>
          </w:tcPr>
          <w:p w:rsidR="00824C72" w:rsidRPr="001A403A" w:rsidRDefault="00824C72" w:rsidP="00E55C69">
            <w:pPr>
              <w:pStyle w:val="CommentText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>2. Ազատ (չօգտագործվող)` խ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ոշոր արդյունաբերական տարածքների առկայությունը</w:t>
            </w:r>
          </w:p>
        </w:tc>
        <w:tc>
          <w:tcPr>
            <w:tcW w:w="2500" w:type="pct"/>
          </w:tcPr>
          <w:p w:rsidR="00824C72" w:rsidRPr="001A403A" w:rsidRDefault="00824C72" w:rsidP="00E55C69">
            <w:pPr>
              <w:pStyle w:val="CommentText"/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2.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Հմտությունների բացերը, աշխատուժի որակը</w:t>
            </w:r>
          </w:p>
          <w:p w:rsidR="00824C72" w:rsidRPr="001A403A" w:rsidRDefault="00824C72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</w:p>
        </w:tc>
      </w:tr>
      <w:tr w:rsidR="00824C72" w:rsidRPr="001A403A" w:rsidTr="00824C72">
        <w:trPr>
          <w:trHeight w:val="252"/>
        </w:trPr>
        <w:tc>
          <w:tcPr>
            <w:tcW w:w="2500" w:type="pct"/>
          </w:tcPr>
          <w:p w:rsidR="00824C72" w:rsidRPr="001A403A" w:rsidRDefault="00824C72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3.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Պատմաճարտարապետական հուշարձանների առկայությունը</w:t>
            </w:r>
          </w:p>
        </w:tc>
        <w:tc>
          <w:tcPr>
            <w:tcW w:w="2500" w:type="pct"/>
          </w:tcPr>
          <w:p w:rsidR="00824C72" w:rsidRPr="001A403A" w:rsidRDefault="00824C72" w:rsidP="00E55C69">
            <w:pPr>
              <w:pStyle w:val="CommentText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3. Ո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ռոգման համակարգի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, ա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րտադրակ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ա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ն հզորությունների մաշվածությունը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6009"/>
        <w:gridCol w:w="620"/>
        <w:gridCol w:w="576"/>
        <w:gridCol w:w="515"/>
        <w:gridCol w:w="576"/>
        <w:gridCol w:w="515"/>
        <w:gridCol w:w="515"/>
        <w:gridCol w:w="515"/>
        <w:gridCol w:w="515"/>
        <w:gridCol w:w="632"/>
      </w:tblGrid>
      <w:tr w:rsidR="00097C55" w:rsidRPr="00824C72" w:rsidTr="00583D3E">
        <w:trPr>
          <w:trHeight w:val="293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C55" w:rsidRPr="001A403A" w:rsidRDefault="00097C55" w:rsidP="00E55C69">
            <w:pPr>
              <w:spacing w:before="24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Աղյուսակ 1. Մասնավոր հատվածի ընկերությունների ցանկը </w:t>
            </w:r>
          </w:p>
        </w:tc>
      </w:tr>
      <w:tr w:rsidR="00097C55" w:rsidRPr="001A403A" w:rsidTr="00B93F1F">
        <w:trPr>
          <w:trHeight w:val="687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097C55" w:rsidRPr="001A403A" w:rsidRDefault="00097C55" w:rsidP="00E55C69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Տնտեսական գործունեության տեսակ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097C55" w:rsidRPr="001A403A" w:rsidRDefault="00097C55" w:rsidP="00E55C69">
            <w:pPr>
              <w:jc w:val="center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Ձեռնարկությունների թիվ ու տոկոս</w:t>
            </w:r>
          </w:p>
          <w:p w:rsidR="00097C55" w:rsidRPr="001A403A" w:rsidRDefault="00097C55" w:rsidP="00E55C69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(ըստ դասակարգման)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B8CCE4" w:themeFill="accent1" w:themeFillTint="66"/>
            <w:textDirection w:val="btLr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Ընդամ</w:t>
            </w:r>
          </w:p>
        </w:tc>
      </w:tr>
      <w:tr w:rsidR="00097C55" w:rsidRPr="001A403A" w:rsidTr="00B93F1F">
        <w:trPr>
          <w:cantSplit/>
          <w:trHeight w:val="990"/>
        </w:trPr>
        <w:tc>
          <w:tcPr>
            <w:tcW w:w="0" w:type="auto"/>
            <w:vMerge/>
          </w:tcPr>
          <w:p w:rsidR="00097C55" w:rsidRPr="001A403A" w:rsidRDefault="00097C55" w:rsidP="00E55C69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Միկրո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Փոքր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Միջին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Խոշոր</w:t>
            </w:r>
          </w:p>
        </w:tc>
        <w:tc>
          <w:tcPr>
            <w:tcW w:w="0" w:type="auto"/>
            <w:shd w:val="clear" w:color="auto" w:fill="B8CCE4" w:themeFill="accent1" w:themeFillTint="66"/>
            <w:textDirection w:val="btLr"/>
            <w:vAlign w:val="bottom"/>
          </w:tcPr>
          <w:p w:rsidR="00097C55" w:rsidRPr="001A403A" w:rsidRDefault="00097C55" w:rsidP="00E55C69">
            <w:pPr>
              <w:ind w:left="113" w:right="113"/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iCs/>
                <w:color w:val="000000"/>
                <w:sz w:val="22"/>
                <w:szCs w:val="22"/>
              </w:rPr>
              <w:t>%</w:t>
            </w:r>
          </w:p>
        </w:tc>
        <w:tc>
          <w:tcPr>
            <w:tcW w:w="0" w:type="auto"/>
            <w:vMerge/>
          </w:tcPr>
          <w:p w:rsidR="00097C55" w:rsidRPr="001A403A" w:rsidRDefault="00097C55" w:rsidP="00E55C69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 w:cs="GHEA Grapalat"/>
                <w:color w:val="000000"/>
                <w:sz w:val="22"/>
                <w:szCs w:val="22"/>
              </w:rPr>
              <w:t>Գյուղատնտեսություն, անտառային տնտեսություն, ձկնաբուծություն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29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 w:cs="GHEA Grapalat"/>
                <w:color w:val="000000"/>
                <w:sz w:val="22"/>
                <w:szCs w:val="22"/>
              </w:rPr>
              <w:t>Արդյունաբերական արտադրություն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43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 w:cs="GHEA Grapalat"/>
                <w:color w:val="000000"/>
                <w:sz w:val="22"/>
                <w:szCs w:val="22"/>
              </w:rPr>
              <w:t>Շինարարություն, կառուցապատում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75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Փոխադրումներ, պահեստային տնտեսություն, փոստային և առաքման ծառայություններ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lastRenderedPageBreak/>
              <w:t>Կապի ծառայություններ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Տեղեկատվական տեխնոլոգիաներ</w:t>
            </w:r>
            <w:r w:rsidRPr="001A403A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ի ոլորտի ծառայություններ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Ֆինանսական և ապահովագրական գործունեություն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Իրավաբանական ծառայություններ (նոտար, փաստաբան)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Անշարժ գույքի հետ կապված գործունեություն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 xml:space="preserve">Բիզնես ծառայություններ (դասընթացներ, խորհրդատվություն, շուկայի ուսումնասիրություն, PR, գովազդ, տպագրություն) 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Մասնագիտական, գիտական և տեխնիկական գործունեություն (հաշվապահություն,  ճարտարապետություն, ճարտարագիտություն, գիտահետազոտական գործունեություն, անասնաբուժական ծառայություններ)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Ստեղծագործական ծառայություններ (դիզայն, լուսանկարչություն, տեսանկարահանում, վեբ դիզայն, սոցիալական մեդիա, միջոցառումներ)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Հանրային սննդի կազմակերպում, ռեստորաններ, սրճարաններ, բարեր և այլն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56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44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34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Կացության կազմակերպում, հյուրանոցներ, հյուրատներ և այլն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65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23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 xml:space="preserve">Սպասարկման ծառայություններ (վարսավիրական, լվացքատան, ավտովերանորոգման, փոքր վերանորոգման ծառայություններ) 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79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Զբոսաշրջություն, զբոսաշրջային և  ամրագրման գրասենյակներ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Վարչական և օժանդակ ծառայություններ (վարձակալություն, լիզինգ, զբաղվածություն, անվտանգության և հետաքննական ծառայություններ, վարչական ծառայություններ)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Մանրածախ առևտուր 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230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230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 w:cs="GHEA Grapalat"/>
                <w:color w:val="000000"/>
                <w:sz w:val="22"/>
                <w:szCs w:val="22"/>
              </w:rPr>
              <w:t>Մեծածախ առևտուր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Կրթություն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Առողջապահություն և սոցիալական սպասարկում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25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Մշակութային ժառանգություն, սպորտ, զվարճությունների և հանգստի ծառայություններ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9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Տրանսպորտ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Թափոնների կառավարում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353C10">
            <w:pPr>
              <w:pStyle w:val="ListParagraph"/>
              <w:numPr>
                <w:ilvl w:val="0"/>
                <w:numId w:val="8"/>
              </w:numPr>
              <w:jc w:val="lef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Կարի արտադրություն /3/, Սննդի պատրաստում և իրացում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96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24</w:t>
            </w:r>
          </w:p>
        </w:tc>
      </w:tr>
      <w:tr w:rsidR="00FD3BAD" w:rsidRPr="001A403A" w:rsidTr="00FD3BAD">
        <w:tc>
          <w:tcPr>
            <w:tcW w:w="0" w:type="auto"/>
          </w:tcPr>
          <w:p w:rsidR="00097C55" w:rsidRPr="001A403A" w:rsidRDefault="00097C55" w:rsidP="00E55C69">
            <w:pPr>
              <w:jc w:val="lef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Ընդամենը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440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097C55" w:rsidRPr="001A403A" w:rsidRDefault="00097C55" w:rsidP="00E55C69">
            <w:pPr>
              <w:jc w:val="right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508</w:t>
            </w:r>
          </w:p>
        </w:tc>
      </w:tr>
    </w:tbl>
    <w:p w:rsidR="004E282E" w:rsidRPr="001A403A" w:rsidRDefault="004E282E" w:rsidP="00E55C69">
      <w:pPr>
        <w:pStyle w:val="Style3"/>
        <w:spacing w:before="12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Տեղական համագործակցություն</w:t>
      </w:r>
    </w:p>
    <w:p w:rsidR="009955C8" w:rsidRPr="001A403A" w:rsidRDefault="003E44C3" w:rsidP="00E55C69">
      <w:pPr>
        <w:spacing w:before="120"/>
        <w:jc w:val="both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Հանրային</w:t>
      </w:r>
      <w:r w:rsidRPr="001A403A">
        <w:rPr>
          <w:rFonts w:ascii="GHEA Grapalat" w:hAnsi="GHEA Grapalat"/>
          <w:lang w:val="hy-AM"/>
        </w:rPr>
        <w:t xml:space="preserve"> և </w:t>
      </w:r>
      <w:r w:rsidRPr="001A403A">
        <w:rPr>
          <w:rFonts w:ascii="GHEA Grapalat" w:hAnsi="GHEA Grapalat" w:cs="Sylfaen"/>
          <w:lang w:val="hy-AM"/>
        </w:rPr>
        <w:t>մասնավոր հատվածների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գործակցության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բացակայությունն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առանցքային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խնդիր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հանդիսանում</w:t>
      </w:r>
      <w:r w:rsidRPr="001A403A">
        <w:rPr>
          <w:rFonts w:ascii="GHEA Grapalat" w:hAnsi="GHEA Grapalat"/>
          <w:lang w:val="hy-AM"/>
        </w:rPr>
        <w:t xml:space="preserve"> համայնքի </w:t>
      </w:r>
      <w:r w:rsidRPr="001A403A">
        <w:rPr>
          <w:rFonts w:ascii="GHEA Grapalat" w:hAnsi="GHEA Grapalat" w:cs="Sylfaen"/>
          <w:lang w:val="hy-AM"/>
        </w:rPr>
        <w:t>տնտեսական զարգացման, և ընդհանուր առմամբ բնակչության կենսամակարդակի բարձրացման</w:t>
      </w:r>
      <w:r w:rsidR="009955C8" w:rsidRPr="001A403A">
        <w:rPr>
          <w:rFonts w:ascii="GHEA Grapalat" w:hAnsi="GHEA Grapalat" w:cs="Sylfaen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ընդհանուր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ջանքերի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համատեքստում։</w:t>
      </w:r>
      <w:r w:rsidRPr="001A403A">
        <w:rPr>
          <w:rFonts w:ascii="GHEA Grapalat" w:hAnsi="GHEA Grapalat"/>
          <w:lang w:val="hy-AM"/>
        </w:rPr>
        <w:t xml:space="preserve"> </w:t>
      </w:r>
      <w:r w:rsidR="009955C8" w:rsidRPr="001A403A">
        <w:rPr>
          <w:rFonts w:ascii="GHEA Grapalat" w:hAnsi="GHEA Grapalat"/>
          <w:lang w:val="hy-AM"/>
        </w:rPr>
        <w:t>Ա</w:t>
      </w:r>
      <w:r w:rsidRPr="001A403A">
        <w:rPr>
          <w:rFonts w:ascii="GHEA Grapalat" w:hAnsi="GHEA Grapalat" w:cs="Sylfaen"/>
          <w:lang w:val="hy-AM"/>
        </w:rPr>
        <w:t>րժևորման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կարիք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ունի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բուն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համագործակցության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գաղափարը՝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որպես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կայուն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զարգացման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գործոն</w:t>
      </w:r>
      <w:r w:rsidRPr="001A403A">
        <w:rPr>
          <w:rFonts w:ascii="GHEA Grapalat" w:hAnsi="GHEA Grapalat"/>
          <w:lang w:val="hy-AM"/>
        </w:rPr>
        <w:t xml:space="preserve">,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չօգտագործված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մնում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երկխոսության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ներուժը՝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փոխադարձ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վստահության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մակարդակի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բարձրացման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միջոցով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առավել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լեգիտիմ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դարձնելու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մասնակից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 xml:space="preserve">կողմերին։ </w:t>
      </w:r>
    </w:p>
    <w:p w:rsidR="00614D85" w:rsidRPr="001A403A" w:rsidRDefault="001C4355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lastRenderedPageBreak/>
        <w:t>Հ</w:t>
      </w:r>
      <w:r w:rsidR="00F85A5E" w:rsidRPr="001A403A">
        <w:rPr>
          <w:rFonts w:ascii="GHEA Grapalat" w:hAnsi="GHEA Grapalat"/>
          <w:lang w:val="hy-AM"/>
        </w:rPr>
        <w:t xml:space="preserve">ամայնքում </w:t>
      </w:r>
      <w:r w:rsidR="000546D7" w:rsidRPr="001A403A">
        <w:rPr>
          <w:rFonts w:ascii="GHEA Grapalat" w:hAnsi="GHEA Grapalat"/>
          <w:lang w:val="hy-AM"/>
        </w:rPr>
        <w:t>ակտիվ</w:t>
      </w:r>
      <w:r w:rsidRPr="001A403A">
        <w:rPr>
          <w:rFonts w:ascii="GHEA Grapalat" w:hAnsi="GHEA Grapalat"/>
          <w:lang w:val="hy-AM"/>
        </w:rPr>
        <w:t xml:space="preserve"> գործունեություն են սկսել </w:t>
      </w:r>
      <w:r w:rsidR="00C32442" w:rsidRPr="001A403A">
        <w:rPr>
          <w:rFonts w:ascii="GHEA Grapalat" w:hAnsi="GHEA Grapalat"/>
          <w:lang w:val="hy-AM"/>
        </w:rPr>
        <w:t xml:space="preserve">առավել մասնակցային լուծումներ առաջարկելու և դրանց իրականացումը վերահսկելու նպատակով </w:t>
      </w:r>
      <w:r w:rsidR="00614D85" w:rsidRPr="001A403A">
        <w:rPr>
          <w:rFonts w:ascii="GHEA Grapalat" w:hAnsi="GHEA Grapalat"/>
          <w:lang w:val="hy-AM"/>
        </w:rPr>
        <w:t xml:space="preserve">2017թ. </w:t>
      </w:r>
      <w:r w:rsidR="00C32442" w:rsidRPr="001A403A">
        <w:rPr>
          <w:rFonts w:ascii="GHEA Grapalat" w:hAnsi="GHEA Grapalat"/>
          <w:lang w:val="hy-AM"/>
        </w:rPr>
        <w:t>դ</w:t>
      </w:r>
      <w:r w:rsidR="00614D85" w:rsidRPr="001A403A">
        <w:rPr>
          <w:rFonts w:ascii="GHEA Grapalat" w:hAnsi="GHEA Grapalat"/>
          <w:lang w:val="hy-AM"/>
        </w:rPr>
        <w:t>եկտեմբերին</w:t>
      </w:r>
      <w:r w:rsidR="00C32442" w:rsidRPr="001A403A">
        <w:rPr>
          <w:rFonts w:ascii="GHEA Grapalat" w:hAnsi="GHEA Grapalat"/>
          <w:lang w:val="hy-AM"/>
        </w:rPr>
        <w:t xml:space="preserve"> </w:t>
      </w:r>
      <w:r w:rsidR="00614D85" w:rsidRPr="001A403A">
        <w:rPr>
          <w:rFonts w:ascii="GHEA Grapalat" w:hAnsi="GHEA Grapalat"/>
          <w:lang w:val="hy-AM"/>
        </w:rPr>
        <w:t xml:space="preserve">ստեղծված` համայնքի ղեկավարին կից </w:t>
      </w:r>
      <w:r w:rsidR="00F85A5E" w:rsidRPr="001A403A">
        <w:rPr>
          <w:rFonts w:ascii="GHEA Grapalat" w:hAnsi="GHEA Grapalat"/>
          <w:lang w:val="hy-AM"/>
        </w:rPr>
        <w:t xml:space="preserve">խորհրդակցական </w:t>
      </w:r>
      <w:r w:rsidR="00614D85" w:rsidRPr="001A403A">
        <w:rPr>
          <w:rFonts w:ascii="GHEA Grapalat" w:hAnsi="GHEA Grapalat"/>
          <w:lang w:val="hy-AM"/>
        </w:rPr>
        <w:t xml:space="preserve">3 </w:t>
      </w:r>
      <w:r w:rsidR="00F85A5E" w:rsidRPr="001A403A">
        <w:rPr>
          <w:rFonts w:ascii="GHEA Grapalat" w:hAnsi="GHEA Grapalat"/>
          <w:lang w:val="hy-AM"/>
        </w:rPr>
        <w:t>մարմիններ</w:t>
      </w:r>
      <w:r w:rsidRPr="001A403A">
        <w:rPr>
          <w:rFonts w:ascii="GHEA Grapalat" w:hAnsi="GHEA Grapalat"/>
          <w:lang w:val="hy-AM"/>
        </w:rPr>
        <w:t>ը</w:t>
      </w:r>
      <w:r w:rsidR="00614D85" w:rsidRPr="001A403A">
        <w:rPr>
          <w:rFonts w:ascii="GHEA Grapalat" w:hAnsi="GHEA Grapalat"/>
          <w:lang w:val="hy-AM"/>
        </w:rPr>
        <w:t xml:space="preserve">, </w:t>
      </w:r>
      <w:r w:rsidR="00C32442" w:rsidRPr="001A403A">
        <w:rPr>
          <w:rFonts w:ascii="GHEA Grapalat" w:hAnsi="GHEA Grapalat"/>
          <w:lang w:val="hy-AM"/>
        </w:rPr>
        <w:t>որոնցում ներառված են հանրային և մասնավոր ոլորտների շուրջ 40 ներկայացուցիչներ.</w:t>
      </w:r>
      <w:r w:rsidR="00F85A5E" w:rsidRPr="001A403A">
        <w:rPr>
          <w:rFonts w:ascii="GHEA Grapalat" w:hAnsi="GHEA Grapalat"/>
          <w:lang w:val="hy-AM"/>
        </w:rPr>
        <w:t xml:space="preserve"> </w:t>
      </w:r>
    </w:p>
    <w:p w:rsidR="00614D85" w:rsidRPr="001A403A" w:rsidRDefault="00614D85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 xml:space="preserve">ա) Զարգացման ծրագրերի և տարեկան բյուջեի կառավարման, </w:t>
      </w:r>
    </w:p>
    <w:p w:rsidR="00614D85" w:rsidRPr="001A403A" w:rsidRDefault="00614D85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բ) Քաղաքաշինության, հողօգտագործման, տնտեսական ենթակառուցվածքների, կոմունալ տնտեսության, շրջակա միջավայրի պաշտպանության և տրանսպորտի հարցերի,</w:t>
      </w:r>
    </w:p>
    <w:p w:rsidR="00614D85" w:rsidRPr="001A403A" w:rsidRDefault="00614D85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գ) Կրթության, մշակույթի, երիտասարդության հետ տարվող աշխատանքների, առողջապահության, սպորտի, սոցիալական (այդ թվում` երեխաների պաշտպանության) հարցերի</w:t>
      </w:r>
      <w:r w:rsidR="00C32442" w:rsidRPr="001A403A">
        <w:rPr>
          <w:rFonts w:ascii="GHEA Grapalat" w:hAnsi="GHEA Grapalat"/>
          <w:lang w:val="hy-AM"/>
        </w:rPr>
        <w:t>:</w:t>
      </w:r>
    </w:p>
    <w:p w:rsidR="001C4355" w:rsidRPr="001A403A" w:rsidRDefault="009955C8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Որպես</w:t>
      </w:r>
      <w:r w:rsidR="00F85A5E" w:rsidRPr="001A403A">
        <w:rPr>
          <w:rFonts w:ascii="GHEA Grapalat" w:hAnsi="GHEA Grapalat"/>
          <w:lang w:val="hy-AM"/>
        </w:rPr>
        <w:t xml:space="preserve"> համագործակցության գլխավոր պայմաններ</w:t>
      </w:r>
      <w:r w:rsidRPr="001A403A">
        <w:rPr>
          <w:rFonts w:ascii="GHEA Grapalat" w:hAnsi="GHEA Grapalat"/>
          <w:lang w:val="hy-AM"/>
        </w:rPr>
        <w:t xml:space="preserve"> են ամրագրվել</w:t>
      </w:r>
      <w:r w:rsidR="00F85A5E" w:rsidRPr="001A403A">
        <w:rPr>
          <w:rFonts w:ascii="GHEA Grapalat" w:hAnsi="GHEA Grapalat"/>
          <w:lang w:val="hy-AM"/>
        </w:rPr>
        <w:t xml:space="preserve"> փոխադարձ վստահության մթնոլորտի առկայությունը, կողմերի իրավասությունների և պարտականությունների հստակությունը, լուծումների փոխշահավետությունը</w:t>
      </w:r>
      <w:r w:rsidR="001C4355" w:rsidRPr="001A403A">
        <w:rPr>
          <w:rFonts w:ascii="GHEA Grapalat" w:hAnsi="GHEA Grapalat"/>
          <w:lang w:val="hy-AM"/>
        </w:rPr>
        <w:t>:</w:t>
      </w:r>
      <w:r w:rsidR="00614D85" w:rsidRPr="001A403A">
        <w:rPr>
          <w:rFonts w:ascii="GHEA Grapalat" w:hAnsi="GHEA Grapalat"/>
          <w:lang w:val="hy-AM"/>
        </w:rPr>
        <w:t xml:space="preserve"> </w:t>
      </w:r>
    </w:p>
    <w:p w:rsidR="009955C8" w:rsidRPr="001A403A" w:rsidRDefault="00F85A5E" w:rsidP="00E55C69">
      <w:pPr>
        <w:spacing w:before="120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1A403A">
        <w:rPr>
          <w:rFonts w:ascii="GHEA Grapalat" w:hAnsi="GHEA Grapalat"/>
          <w:lang w:val="hy-AM"/>
        </w:rPr>
        <w:t>Որոշ առանցքային ոլորտներում չկա համագործակցություն, բայց առկա է դրա կարիքը, մասնավորապես՝</w:t>
      </w:r>
      <w:r w:rsidRPr="001A403A">
        <w:rPr>
          <w:rFonts w:ascii="GHEA Grapalat" w:eastAsia="MS Mincho" w:hAnsi="GHEA Grapalat" w:cs="MS Mincho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 xml:space="preserve">գործարար հատվածին տեղեկատվության տրամադրման գործուն մեխանիզմի ստեղծումը, ինչպես նաև բնապահպանության՝ կանաչապատման, աղբահանության և սանիտարական մաքրման ոլորտները։ Գործակցությունը զարգացնելու կարիք կա նաև </w:t>
      </w:r>
      <w:r w:rsidRPr="001A403A">
        <w:rPr>
          <w:rFonts w:ascii="GHEA Grapalat" w:eastAsia="GHEA Grapalat" w:hAnsi="GHEA Grapalat" w:cs="GHEA Grapalat"/>
          <w:color w:val="000000"/>
          <w:lang w:val="hy-AM"/>
        </w:rPr>
        <w:t>գյուղմթերքների վերամշակման, մասնագիտական ուսուցման և վերապատրաստման</w:t>
      </w:r>
      <w:r w:rsidR="001C4355" w:rsidRPr="001A403A">
        <w:rPr>
          <w:rFonts w:ascii="GHEA Grapalat" w:eastAsia="GHEA Grapalat" w:hAnsi="GHEA Grapalat" w:cs="GHEA Grapalat"/>
          <w:color w:val="000000"/>
          <w:lang w:val="hy-AM"/>
        </w:rPr>
        <w:t xml:space="preserve">, զբոսաշրջության վերաբերյալ տեղեկատվության համակարգման </w:t>
      </w:r>
      <w:r w:rsidRPr="001A403A">
        <w:rPr>
          <w:rFonts w:ascii="GHEA Grapalat" w:eastAsia="GHEA Grapalat" w:hAnsi="GHEA Grapalat" w:cs="GHEA Grapalat"/>
          <w:color w:val="000000"/>
          <w:lang w:val="hy-AM"/>
        </w:rPr>
        <w:t>ոլորտում:</w:t>
      </w:r>
    </w:p>
    <w:p w:rsidR="00CB2518" w:rsidRPr="001A403A" w:rsidRDefault="009955C8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Իրավիճակի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բարելավման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համար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հնարավոր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քայլերն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են՝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գործարար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տեղեկատվության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տրամադրման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առցանց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հարթակի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ստեղծումը</w:t>
      </w:r>
      <w:r w:rsidRPr="001A403A">
        <w:rPr>
          <w:rFonts w:ascii="GHEA Grapalat" w:hAnsi="GHEA Grapalat"/>
          <w:lang w:val="hy-AM"/>
        </w:rPr>
        <w:t xml:space="preserve">, </w:t>
      </w:r>
      <w:r w:rsidRPr="001A403A">
        <w:rPr>
          <w:rFonts w:ascii="GHEA Grapalat" w:hAnsi="GHEA Grapalat" w:cs="Sylfaen"/>
          <w:lang w:val="hy-AM"/>
        </w:rPr>
        <w:t>գործարար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հատվածի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աջակցության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կառույցների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հետ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միասին մշտական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գործող</w:t>
      </w:r>
      <w:r w:rsidRPr="001A403A">
        <w:rPr>
          <w:rFonts w:ascii="GHEA Grapalat" w:hAnsi="GHEA Grapalat"/>
          <w:lang w:val="hy-AM"/>
        </w:rPr>
        <w:t xml:space="preserve"> </w:t>
      </w:r>
      <w:r w:rsidR="00CB2518" w:rsidRPr="001A403A">
        <w:rPr>
          <w:rFonts w:ascii="GHEA Grapalat" w:hAnsi="GHEA Grapalat" w:cs="Sylfaen"/>
          <w:lang w:val="hy-AM"/>
        </w:rPr>
        <w:t>ոլորտային խորհրդակցական մարմինների գործարկումը` ընդգրկելով տնտեսական դերակատարներին</w:t>
      </w:r>
      <w:r w:rsidR="00295028" w:rsidRPr="001A403A">
        <w:rPr>
          <w:rFonts w:ascii="GHEA Grapalat" w:hAnsi="GHEA Grapalat" w:cs="Sylfaen"/>
          <w:lang w:val="hy-AM"/>
        </w:rPr>
        <w:t>,</w:t>
      </w:r>
      <w:r w:rsidR="00CB2518" w:rsidRPr="001A403A">
        <w:rPr>
          <w:rFonts w:ascii="GHEA Grapalat" w:hAnsi="GHEA Grapalat" w:cs="Sylfaen"/>
          <w:lang w:val="hy-AM"/>
        </w:rPr>
        <w:t xml:space="preserve"> համագործակցային ծրագրերի խթանումը, սոցիալական ձեռնարկատիրության արմատավորումը, բիզնես ծրագրերի հանրային օգտակարության գնահատման և շարունակական վերահսկողության գործիքների կիրառումը, միևնույն ոլորտի տարբեր կառույցների միջև համագործակցության </w:t>
      </w:r>
      <w:r w:rsidR="001505BC" w:rsidRPr="001A403A">
        <w:rPr>
          <w:rFonts w:ascii="GHEA Grapalat" w:hAnsi="GHEA Grapalat" w:cs="Sylfaen"/>
          <w:lang w:val="hy-AM"/>
        </w:rPr>
        <w:t>խթանումը</w:t>
      </w:r>
      <w:r w:rsidR="00CB2518" w:rsidRPr="001A403A">
        <w:rPr>
          <w:rFonts w:ascii="GHEA Grapalat" w:hAnsi="GHEA Grapalat" w:cs="Sylfaen"/>
          <w:lang w:val="hy-AM"/>
        </w:rPr>
        <w:t>:</w:t>
      </w:r>
    </w:p>
    <w:p w:rsidR="009955C8" w:rsidRPr="001A403A" w:rsidRDefault="00CB2518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Համագործակցային միջավայրի բարելավման համար անհրաժեշտ է.</w:t>
      </w:r>
      <w:r w:rsidR="009955C8" w:rsidRPr="001A403A">
        <w:rPr>
          <w:rFonts w:ascii="GHEA Grapalat" w:hAnsi="GHEA Grapalat" w:cs="Sylfaen"/>
          <w:lang w:val="hy-AM"/>
        </w:rPr>
        <w:t xml:space="preserve"> </w:t>
      </w:r>
    </w:p>
    <w:p w:rsidR="009955C8" w:rsidRPr="001A403A" w:rsidRDefault="009955C8" w:rsidP="00353C10">
      <w:pPr>
        <w:pStyle w:val="ListParagraph"/>
        <w:numPr>
          <w:ilvl w:val="0"/>
          <w:numId w:val="4"/>
        </w:numPr>
        <w:spacing w:before="120"/>
        <w:ind w:left="360" w:firstLine="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Հանրային - մասնավոր - ՔՀԿ համագործակցության խթանում, քաղաքացիական մասնակցության ապահովում որոշումների կայացմանը</w:t>
      </w:r>
      <w:r w:rsidR="004462D1">
        <w:rPr>
          <w:rFonts w:ascii="GHEA Grapalat" w:eastAsia="MS Mincho" w:hAnsi="MS Mincho" w:cs="MS Mincho"/>
          <w:lang w:val="hy-AM"/>
        </w:rPr>
        <w:t>.</w:t>
      </w:r>
    </w:p>
    <w:p w:rsidR="00BF208D" w:rsidRPr="001A403A" w:rsidRDefault="006C07CF" w:rsidP="00353C10">
      <w:pPr>
        <w:pStyle w:val="ListParagraph"/>
        <w:numPr>
          <w:ilvl w:val="0"/>
          <w:numId w:val="3"/>
        </w:numPr>
        <w:spacing w:before="120"/>
        <w:ind w:left="360" w:firstLine="0"/>
        <w:jc w:val="both"/>
        <w:rPr>
          <w:rFonts w:ascii="GHEA Grapalat" w:hAnsi="GHEA Grapalat"/>
          <w:b/>
          <w:i/>
          <w:kern w:val="32"/>
          <w:lang w:val="hy-AM"/>
        </w:rPr>
      </w:pPr>
      <w:r w:rsidRPr="001A403A">
        <w:rPr>
          <w:rFonts w:ascii="GHEA Grapalat" w:hAnsi="GHEA Grapalat"/>
          <w:lang w:val="hy-AM"/>
        </w:rPr>
        <w:t xml:space="preserve">Տնտեսական զարգացման ոչ ֆորմալ խորհրդի վերածում ազատ ձևաչափի մշտական գործող մարմնի, </w:t>
      </w:r>
      <w:r w:rsidRPr="001A403A">
        <w:rPr>
          <w:rFonts w:ascii="GHEA Grapalat" w:hAnsi="GHEA Grapalat" w:cs="Sylfaen"/>
          <w:lang w:val="hy-AM"/>
        </w:rPr>
        <w:t>ընդգրկելով բոլոր շահակիր կառույցները</w:t>
      </w:r>
    </w:p>
    <w:p w:rsidR="009772A1" w:rsidRDefault="0002626E" w:rsidP="00353C10">
      <w:pPr>
        <w:pStyle w:val="ListParagraph"/>
        <w:numPr>
          <w:ilvl w:val="0"/>
          <w:numId w:val="3"/>
        </w:numPr>
        <w:spacing w:before="120"/>
        <w:ind w:left="360" w:firstLine="0"/>
        <w:jc w:val="both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Ծառայությունների` մասնավոր ոլորտին պատվիրակման հնարավորությունների հետևողական </w:t>
      </w:r>
      <w:r w:rsidR="00295028" w:rsidRPr="001A403A">
        <w:rPr>
          <w:rFonts w:ascii="GHEA Grapalat" w:hAnsi="GHEA Grapalat" w:cs="Sylfaen"/>
          <w:lang w:val="hy-AM"/>
        </w:rPr>
        <w:t>մշակում</w:t>
      </w:r>
      <w:r w:rsidRPr="001A403A">
        <w:rPr>
          <w:rFonts w:ascii="GHEA Grapalat" w:hAnsi="GHEA Grapalat" w:cs="Sylfaen"/>
          <w:lang w:val="hy-AM"/>
        </w:rPr>
        <w:t>:</w:t>
      </w:r>
      <w:r w:rsidR="001505BC" w:rsidRPr="001A403A">
        <w:rPr>
          <w:rFonts w:ascii="GHEA Grapalat" w:hAnsi="GHEA Grapalat" w:cs="Sylfaen"/>
          <w:lang w:val="hy-AM"/>
        </w:rPr>
        <w:t xml:space="preserve"> </w:t>
      </w:r>
    </w:p>
    <w:p w:rsidR="009772A1" w:rsidRPr="001A403A" w:rsidRDefault="009772A1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color w:val="000000" w:themeColor="text1"/>
          <w:sz w:val="22"/>
          <w:szCs w:val="22"/>
          <w:lang w:val="en-US"/>
        </w:rPr>
      </w:pPr>
      <w:r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Աղյուսակ </w:t>
      </w:r>
      <w:r w:rsidR="00044C85"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en-US"/>
        </w:rPr>
        <w:t>2</w:t>
      </w:r>
      <w:r w:rsidR="004462D1">
        <w:rPr>
          <w:rFonts w:ascii="GHEA Grapalat" w:eastAsia="MS Gothic" w:hAnsi="MS Gothic" w:cs="MS Gothic"/>
          <w:color w:val="000000" w:themeColor="text1"/>
          <w:sz w:val="22"/>
          <w:szCs w:val="22"/>
          <w:lang w:val="hy-AM"/>
        </w:rPr>
        <w:t>.</w:t>
      </w:r>
      <w:r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Տեղական համագործակցության գնահատում</w:t>
      </w:r>
    </w:p>
    <w:tbl>
      <w:tblPr>
        <w:tblStyle w:val="TableGrid3"/>
        <w:tblW w:w="5000" w:type="pct"/>
        <w:tblLook w:val="04A0"/>
      </w:tblPr>
      <w:tblGrid>
        <w:gridCol w:w="2985"/>
        <w:gridCol w:w="2793"/>
        <w:gridCol w:w="3206"/>
        <w:gridCol w:w="2004"/>
      </w:tblGrid>
      <w:tr w:rsidR="009772A1" w:rsidRPr="00167905" w:rsidTr="00824C72">
        <w:trPr>
          <w:trHeight w:val="269"/>
        </w:trPr>
        <w:tc>
          <w:tcPr>
            <w:tcW w:w="1358" w:type="pct"/>
            <w:shd w:val="clear" w:color="auto" w:fill="B8CCE4" w:themeFill="accent1" w:themeFillTint="66"/>
          </w:tcPr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Անվանումը և/կամ գործառույթը (ոլորտը/թեման, որի շուրջ գործընկերությունն աշխատում է)</w:t>
            </w:r>
          </w:p>
        </w:tc>
        <w:tc>
          <w:tcPr>
            <w:tcW w:w="1271" w:type="pct"/>
            <w:shd w:val="clear" w:color="auto" w:fill="B8CCE4" w:themeFill="accent1" w:themeFillTint="66"/>
          </w:tcPr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Ներառված</w:t>
            </w:r>
          </w:p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հաստատությունները</w:t>
            </w:r>
          </w:p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/անձինք</w:t>
            </w:r>
          </w:p>
        </w:tc>
        <w:tc>
          <w:tcPr>
            <w:tcW w:w="1459" w:type="pct"/>
            <w:shd w:val="clear" w:color="auto" w:fill="B8CCE4" w:themeFill="accent1" w:themeFillTint="66"/>
          </w:tcPr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Ձեռքբերումները</w:t>
            </w:r>
            <w:r w:rsidR="00167905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(այստեղ ցույց տվեք նաև, թե ինչպես է այն իրագործվում, օր.՝ պլանավորման փուլում, նախագծերի իրականացում, ծառայությունների մատուցում, գործում է մշտական կամ ոչ մշտական/պարբերական հիմքերով)</w:t>
            </w:r>
          </w:p>
        </w:tc>
        <w:tc>
          <w:tcPr>
            <w:tcW w:w="912" w:type="pct"/>
            <w:shd w:val="clear" w:color="auto" w:fill="B8CCE4" w:themeFill="accent1" w:themeFillTint="66"/>
          </w:tcPr>
          <w:p w:rsidR="009772A1" w:rsidRPr="001A403A" w:rsidRDefault="009772A1" w:rsidP="00E55C69">
            <w:pPr>
              <w:pStyle w:val="1"/>
              <w:spacing w:before="240" w:after="0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Գնահատական՝</w:t>
            </w:r>
            <w:r w:rsidR="00167905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օգտակար կամ ոչ օգտակար</w:t>
            </w:r>
          </w:p>
          <w:p w:rsidR="009772A1" w:rsidRPr="001A403A" w:rsidRDefault="009772A1" w:rsidP="00E55C69">
            <w:pPr>
              <w:spacing w:before="240"/>
              <w:jc w:val="center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</w:p>
        </w:tc>
      </w:tr>
      <w:tr w:rsidR="009772A1" w:rsidRPr="001A403A" w:rsidTr="002923B8">
        <w:trPr>
          <w:trHeight w:val="269"/>
        </w:trPr>
        <w:tc>
          <w:tcPr>
            <w:tcW w:w="1358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 xml:space="preserve">Համայնքի ղեկավարին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կից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խորհրդակցական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lastRenderedPageBreak/>
              <w:t>մարմին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ներ</w:t>
            </w:r>
          </w:p>
        </w:tc>
        <w:tc>
          <w:tcPr>
            <w:tcW w:w="1271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lastRenderedPageBreak/>
              <w:t xml:space="preserve">Գործարարներ,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Հ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Կ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-ներ,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ՏԻՄ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Պ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լանավորման փուլ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ում, ո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չ մշտական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հիմունքներով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 xml:space="preserve"> օգտակար</w:t>
            </w:r>
          </w:p>
        </w:tc>
      </w:tr>
      <w:tr w:rsidR="009772A1" w:rsidRPr="001A403A" w:rsidTr="00824C72">
        <w:trPr>
          <w:trHeight w:val="70"/>
        </w:trPr>
        <w:tc>
          <w:tcPr>
            <w:tcW w:w="1358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lastRenderedPageBreak/>
              <w:t>ՏՏԶ խորհուրդ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(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ՏՏԶ պլանի կազմում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)</w:t>
            </w:r>
          </w:p>
        </w:tc>
        <w:tc>
          <w:tcPr>
            <w:tcW w:w="1271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Գործարարներ,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Հ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Կ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-ներ,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ՏԻՄ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ոլոր փուլերում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 պարբերական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 xml:space="preserve"> հիմունքներով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օգտակար</w:t>
            </w:r>
          </w:p>
        </w:tc>
      </w:tr>
      <w:tr w:rsidR="009772A1" w:rsidRPr="001A403A" w:rsidTr="00824C72">
        <w:trPr>
          <w:trHeight w:val="1164"/>
        </w:trPr>
        <w:tc>
          <w:tcPr>
            <w:tcW w:w="1358" w:type="pct"/>
          </w:tcPr>
          <w:p w:rsidR="009772A1" w:rsidRPr="001A403A" w:rsidRDefault="00824C72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Ոչ ֆորմալ խումբ՝ 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ՏԻՄ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–գործարարներ (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Ծրագրերի հ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անրային ազդեցության գնահատում)</w:t>
            </w:r>
          </w:p>
        </w:tc>
        <w:tc>
          <w:tcPr>
            <w:tcW w:w="1271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Գործարարներ,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Հ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Կ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-ներ,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ՏԻՄ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Պլանավորման և իրականացման փուլերում, ոչ մշտական հիմունքներով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օգտակար</w:t>
            </w:r>
          </w:p>
        </w:tc>
      </w:tr>
      <w:tr w:rsidR="009772A1" w:rsidRPr="001A403A" w:rsidTr="00824C72">
        <w:trPr>
          <w:trHeight w:val="1268"/>
        </w:trPr>
        <w:tc>
          <w:tcPr>
            <w:tcW w:w="1358" w:type="pct"/>
          </w:tcPr>
          <w:p w:rsidR="009772A1" w:rsidRPr="001A403A" w:rsidRDefault="00824C72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Ոչ ֆորմալ խումբ՝ 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ՄԱԿ-ի ծրագիր 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–</w:t>
            </w:r>
            <w:r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գործարարներ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(</w:t>
            </w:r>
            <w:r w:rsidR="00044C85"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Զ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բոսաշրջություն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)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271" w:type="pct"/>
          </w:tcPr>
          <w:p w:rsidR="009772A1" w:rsidRPr="001A403A" w:rsidRDefault="00CA424A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Դոնորներ,  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գործարարներ, ՏԻՄ, կառավարություն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Պլանավորման և իրականացման փուլերում, ոչ պարբերական հիմունքներով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օգտակար</w:t>
            </w:r>
          </w:p>
        </w:tc>
      </w:tr>
      <w:tr w:rsidR="009772A1" w:rsidRPr="001A403A" w:rsidTr="00CA424A">
        <w:trPr>
          <w:trHeight w:val="70"/>
        </w:trPr>
        <w:tc>
          <w:tcPr>
            <w:tcW w:w="1358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ՓՄՁ ԶԱԿ հիմնադրամ</w:t>
            </w:r>
          </w:p>
        </w:tc>
        <w:tc>
          <w:tcPr>
            <w:tcW w:w="1271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ՓՄՁ-ներ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 բանկեր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ոլոր փուլերում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օգտակար</w:t>
            </w:r>
          </w:p>
        </w:tc>
      </w:tr>
      <w:tr w:rsidR="009772A1" w:rsidRPr="001A403A" w:rsidTr="00824C72">
        <w:trPr>
          <w:trHeight w:val="70"/>
        </w:trPr>
        <w:tc>
          <w:tcPr>
            <w:tcW w:w="1358" w:type="pct"/>
          </w:tcPr>
          <w:p w:rsidR="009772A1" w:rsidRPr="001A403A" w:rsidRDefault="00044C85" w:rsidP="00E55C69">
            <w:pPr>
              <w:spacing w:before="24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ՀԿ-ներ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ի միավորում ըստ հուշագրի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(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Հ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ՄԳ</w:t>
            </w:r>
            <w:r w:rsidR="009772A1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խթանում</w:t>
            </w:r>
            <w:r w:rsidR="00CA424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)</w:t>
            </w:r>
          </w:p>
        </w:tc>
        <w:tc>
          <w:tcPr>
            <w:tcW w:w="1271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ՀԿ-ներ</w:t>
            </w:r>
          </w:p>
        </w:tc>
        <w:tc>
          <w:tcPr>
            <w:tcW w:w="1459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ոլոր փուլերում</w:t>
            </w:r>
          </w:p>
        </w:tc>
        <w:tc>
          <w:tcPr>
            <w:tcW w:w="912" w:type="pct"/>
          </w:tcPr>
          <w:p w:rsidR="009772A1" w:rsidRPr="001A403A" w:rsidRDefault="009772A1" w:rsidP="00E55C69">
            <w:pPr>
              <w:spacing w:before="240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օգտակար</w:t>
            </w:r>
          </w:p>
        </w:tc>
      </w:tr>
    </w:tbl>
    <w:p w:rsidR="00044C85" w:rsidRPr="001A403A" w:rsidRDefault="00044C85" w:rsidP="00E55C69">
      <w:pPr>
        <w:spacing w:before="240"/>
        <w:rPr>
          <w:rFonts w:ascii="GHEA Grapalat" w:eastAsia="MS Mincho" w:hAnsi="GHEA Grapalat" w:cs="MS Mincho"/>
          <w:lang w:val="en-US"/>
        </w:rPr>
      </w:pPr>
      <w:r w:rsidRPr="001A403A">
        <w:rPr>
          <w:rFonts w:ascii="GHEA Grapalat" w:hAnsi="GHEA Grapalat" w:cs="Sylfaen"/>
          <w:b/>
          <w:lang w:val="hy-AM"/>
        </w:rPr>
        <w:t>Տեղական</w:t>
      </w:r>
      <w:r w:rsidRPr="001A403A">
        <w:rPr>
          <w:rFonts w:ascii="GHEA Grapalat" w:hAnsi="GHEA Grapalat" w:cs="Sylfaen"/>
          <w:b/>
          <w:lang w:val="en-US"/>
        </w:rPr>
        <w:t xml:space="preserve"> </w:t>
      </w:r>
      <w:r w:rsidRPr="001A403A">
        <w:rPr>
          <w:rFonts w:ascii="GHEA Grapalat" w:hAnsi="GHEA Grapalat" w:cs="Sylfaen"/>
          <w:b/>
          <w:lang w:val="hy-AM"/>
        </w:rPr>
        <w:t>համագործակցության</w:t>
      </w:r>
      <w:r w:rsidRPr="001A403A">
        <w:rPr>
          <w:rFonts w:ascii="GHEA Grapalat" w:hAnsi="GHEA Grapalat" w:cs="Sylfaen"/>
          <w:b/>
          <w:lang w:val="en-US"/>
        </w:rPr>
        <w:t xml:space="preserve"> </w:t>
      </w:r>
      <w:r w:rsidRPr="001A403A">
        <w:rPr>
          <w:rFonts w:ascii="GHEA Grapalat" w:hAnsi="GHEA Grapalat" w:cs="Sylfaen"/>
          <w:lang w:val="hy-AM"/>
        </w:rPr>
        <w:t>ուժեղ</w:t>
      </w:r>
      <w:r w:rsidRPr="001A403A">
        <w:rPr>
          <w:rFonts w:ascii="GHEA Grapalat" w:hAnsi="GHEA Grapalat" w:cs="Sylfaen"/>
          <w:lang w:val="en-US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 w:cs="Sylfaen"/>
          <w:lang w:val="en-US"/>
        </w:rPr>
        <w:t xml:space="preserve"> </w:t>
      </w:r>
      <w:r w:rsidRPr="001A403A">
        <w:rPr>
          <w:rFonts w:ascii="GHEA Grapalat" w:hAnsi="GHEA Grapalat" w:cs="Sylfaen"/>
          <w:lang w:val="hy-AM"/>
        </w:rPr>
        <w:t>թույլ</w:t>
      </w:r>
      <w:r w:rsidRPr="001A403A">
        <w:rPr>
          <w:rFonts w:ascii="GHEA Grapalat" w:hAnsi="GHEA Grapalat" w:cs="Sylfaen"/>
          <w:lang w:val="en-US"/>
        </w:rPr>
        <w:t xml:space="preserve"> </w:t>
      </w:r>
      <w:r w:rsidRPr="001A403A">
        <w:rPr>
          <w:rFonts w:ascii="GHEA Grapalat" w:hAnsi="GHEA Grapalat" w:cs="Sylfaen"/>
          <w:lang w:val="hy-AM"/>
        </w:rPr>
        <w:t>կողմերն են</w:t>
      </w:r>
      <w:r w:rsidR="004462D1">
        <w:rPr>
          <w:rFonts w:ascii="GHEA Grapalat" w:eastAsia="MS Mincho" w:hAnsi="MS Mincho" w:cs="MS Mincho"/>
          <w:lang w:val="hy-AM"/>
        </w:rPr>
        <w:t>.</w:t>
      </w:r>
    </w:p>
    <w:tbl>
      <w:tblPr>
        <w:tblStyle w:val="TableGrid11"/>
        <w:tblW w:w="0" w:type="auto"/>
        <w:tblLook w:val="04A0"/>
      </w:tblPr>
      <w:tblGrid>
        <w:gridCol w:w="5534"/>
        <w:gridCol w:w="5454"/>
      </w:tblGrid>
      <w:tr w:rsidR="00044C85" w:rsidRPr="001A403A" w:rsidTr="00583D3E">
        <w:trPr>
          <w:trHeight w:val="221"/>
        </w:trPr>
        <w:tc>
          <w:tcPr>
            <w:tcW w:w="0" w:type="auto"/>
          </w:tcPr>
          <w:p w:rsidR="00044C85" w:rsidRPr="001A403A" w:rsidRDefault="00044C8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ՈՒԺԵՂԿՈՂՄ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ԹՈՒՅԼԿՈՂՄ</w:t>
            </w:r>
          </w:p>
        </w:tc>
      </w:tr>
      <w:tr w:rsidR="00044C85" w:rsidRPr="001A403A" w:rsidTr="00583D3E">
        <w:trPr>
          <w:trHeight w:val="442"/>
        </w:trPr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ործակցությ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նոր, արդյունավետ ձևաչափերի կազմավորման հիմքեր։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1.Փոխադարձ անվստահություն,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ամագործակցության թերի արժևորում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։</w:t>
            </w:r>
          </w:p>
        </w:tc>
      </w:tr>
      <w:tr w:rsidR="00044C85" w:rsidRPr="001A403A" w:rsidTr="00583D3E">
        <w:trPr>
          <w:trHeight w:val="442"/>
        </w:trPr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2.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Գործարար հատվածի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և ՀԿ-ների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որոշակի մոտիվացվածություն: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2.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Շահերի ընդհանրության թույլ հիմնավորվածություն։ </w:t>
            </w:r>
          </w:p>
        </w:tc>
      </w:tr>
    </w:tbl>
    <w:p w:rsidR="00167905" w:rsidRDefault="00167905" w:rsidP="00E55C69">
      <w:pPr>
        <w:pStyle w:val="Style3"/>
        <w:spacing w:before="120" w:after="24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Բիզնեսին աջակցող, թափանցիկ և առանց կոռուպցիայի վարչարարություն</w:t>
      </w:r>
    </w:p>
    <w:p w:rsidR="003045CE" w:rsidRPr="001A403A" w:rsidRDefault="003B490D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Գործարար միջավայրի բարելավման</w:t>
      </w:r>
      <w:r w:rsidR="00AD3839" w:rsidRPr="001A403A">
        <w:rPr>
          <w:rFonts w:ascii="GHEA Grapalat" w:hAnsi="GHEA Grapalat"/>
          <w:lang w:val="hy-AM"/>
        </w:rPr>
        <w:t xml:space="preserve"> միջոցառումների վ</w:t>
      </w:r>
      <w:r w:rsidRPr="001A403A">
        <w:rPr>
          <w:rFonts w:ascii="GHEA Grapalat" w:hAnsi="GHEA Grapalat"/>
          <w:lang w:val="hy-AM"/>
        </w:rPr>
        <w:t>երլուծությունը ցույց է տալիս,</w:t>
      </w:r>
      <w:r w:rsidR="004B64A6"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/>
          <w:lang w:val="hy-AM"/>
        </w:rPr>
        <w:t xml:space="preserve">որ գործարարների՝ աջակցության տարբեր տեսակների մասին իրազեկվածւթյան խնդիր կա: </w:t>
      </w:r>
      <w:r w:rsidR="004B64A6" w:rsidRPr="001A403A">
        <w:rPr>
          <w:rFonts w:ascii="GHEA Grapalat" w:hAnsi="GHEA Grapalat"/>
          <w:lang w:val="hy-AM"/>
        </w:rPr>
        <w:t>Հատկապես սկսնակներն ունեն աջակցության ավելի լայն սպեկտրի կարիք՝ ձեռնարկությունների հիմնման գործընթացից սկսած մինչև խորհրդատվությունը հարկային դաշտի, հաշվապահության, մարկետինգի</w:t>
      </w:r>
      <w:r w:rsidRPr="001A403A">
        <w:rPr>
          <w:rFonts w:ascii="GHEA Grapalat" w:hAnsi="GHEA Grapalat"/>
          <w:lang w:val="hy-AM"/>
        </w:rPr>
        <w:t xml:space="preserve"> </w:t>
      </w:r>
      <w:r w:rsidR="004B64A6" w:rsidRPr="001A403A">
        <w:rPr>
          <w:rFonts w:ascii="GHEA Grapalat" w:hAnsi="GHEA Grapalat"/>
          <w:lang w:val="hy-AM"/>
        </w:rPr>
        <w:t>և ընթացիկ գործունեության իրականացման այլ հարցերի վերաբերյալ:</w:t>
      </w:r>
    </w:p>
    <w:p w:rsidR="00A6260D" w:rsidRPr="001A403A" w:rsidRDefault="003045CE" w:rsidP="00E55C69">
      <w:pPr>
        <w:pStyle w:val="Heading1"/>
        <w:spacing w:before="120"/>
        <w:jc w:val="both"/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</w:pPr>
      <w:r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Աղյուսակ </w:t>
      </w:r>
      <w:r w:rsidR="00044C85"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3</w:t>
      </w:r>
      <w:r w:rsidR="004462D1">
        <w:rPr>
          <w:rFonts w:ascii="GHEA Grapalat" w:eastAsia="MS Mincho" w:hAnsi="MS Mincho" w:cs="MS Mincho"/>
          <w:color w:val="000000" w:themeColor="text1"/>
          <w:sz w:val="22"/>
          <w:szCs w:val="22"/>
          <w:lang w:val="hy-AM"/>
        </w:rPr>
        <w:t>.</w:t>
      </w:r>
      <w:r w:rsidRPr="001A403A">
        <w:rPr>
          <w:rFonts w:ascii="GHEA Grapalat" w:eastAsia="MS Mincho" w:hAnsi="GHEA Grapalat" w:cs="MS Mincho"/>
          <w:color w:val="000000" w:themeColor="text1"/>
          <w:sz w:val="22"/>
          <w:szCs w:val="22"/>
          <w:lang w:val="hy-AM"/>
        </w:rPr>
        <w:t xml:space="preserve"> </w:t>
      </w:r>
      <w:r w:rsidR="00A6260D"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Զարգաց</w:t>
      </w:r>
      <w:r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>ող</w:t>
      </w:r>
      <w:r w:rsidR="00A6260D" w:rsidRPr="001A403A">
        <w:rPr>
          <w:rFonts w:ascii="GHEA Grapalat" w:eastAsia="Times New Roman" w:hAnsi="GHEA Grapalat" w:cs="Sylfaen"/>
          <w:color w:val="000000" w:themeColor="text1"/>
          <w:sz w:val="22"/>
          <w:szCs w:val="22"/>
          <w:lang w:val="hy-AM"/>
        </w:rPr>
        <w:t xml:space="preserve"> ոլորտները (ենթաոլորտներ) և նրանց խնդիրները </w:t>
      </w:r>
    </w:p>
    <w:tbl>
      <w:tblPr>
        <w:tblStyle w:val="TableGrid4"/>
        <w:tblW w:w="5000" w:type="pct"/>
        <w:tblLook w:val="04A0"/>
      </w:tblPr>
      <w:tblGrid>
        <w:gridCol w:w="3134"/>
        <w:gridCol w:w="7854"/>
      </w:tblGrid>
      <w:tr w:rsidR="00A6260D" w:rsidRPr="001A403A" w:rsidTr="00B93F1F">
        <w:trPr>
          <w:trHeight w:val="608"/>
        </w:trPr>
        <w:tc>
          <w:tcPr>
            <w:tcW w:w="1426" w:type="pct"/>
            <w:shd w:val="clear" w:color="auto" w:fill="B8CCE4" w:themeFill="accent1" w:themeFillTint="66"/>
          </w:tcPr>
          <w:p w:rsidR="00A6260D" w:rsidRPr="001A403A" w:rsidRDefault="00A6260D" w:rsidP="00E55C69">
            <w:pPr>
              <w:spacing w:before="120"/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(</w:t>
            </w:r>
            <w:r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Զարգացող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 xml:space="preserve">)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>ո</w:t>
            </w:r>
            <w:r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լորտ</w:t>
            </w:r>
          </w:p>
          <w:p w:rsidR="00A6260D" w:rsidRPr="001A403A" w:rsidRDefault="00A6260D" w:rsidP="00E55C69">
            <w:pPr>
              <w:spacing w:before="120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(</w:t>
            </w:r>
            <w:r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ենթաոլորտներ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)</w:t>
            </w:r>
          </w:p>
        </w:tc>
        <w:tc>
          <w:tcPr>
            <w:tcW w:w="3574" w:type="pct"/>
            <w:shd w:val="clear" w:color="auto" w:fill="B8CCE4" w:themeFill="accent1" w:themeFillTint="66"/>
          </w:tcPr>
          <w:p w:rsidR="00A6260D" w:rsidRPr="001A403A" w:rsidRDefault="00A6260D" w:rsidP="00E55C69">
            <w:pPr>
              <w:spacing w:before="120"/>
              <w:jc w:val="center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Հիմնական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խնդիրներ</w:t>
            </w:r>
            <w:r w:rsidR="003045CE" w:rsidRPr="001A403A">
              <w:rPr>
                <w:rFonts w:ascii="GHEA Grapalat" w:hAnsi="GHEA Grapalat" w:cs="Sylfaen"/>
                <w:b/>
                <w:noProof/>
                <w:sz w:val="22"/>
                <w:szCs w:val="22"/>
                <w:lang w:val="hy-AM"/>
              </w:rPr>
              <w:t>ը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որոնց լուծման համար անհրաժեշտ է բիզնեսի</w:t>
            </w:r>
            <w:r w:rsidR="003045CE"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ն</w:t>
            </w:r>
            <w:r w:rsidRPr="001A403A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աջակցությունը</w:t>
            </w:r>
          </w:p>
        </w:tc>
      </w:tr>
      <w:tr w:rsidR="00A6260D" w:rsidRPr="001A403A" w:rsidTr="00B74C07">
        <w:trPr>
          <w:trHeight w:val="839"/>
        </w:trPr>
        <w:tc>
          <w:tcPr>
            <w:tcW w:w="1426" w:type="pct"/>
          </w:tcPr>
          <w:p w:rsidR="00A6260D" w:rsidRPr="001A403A" w:rsidRDefault="00A6260D" w:rsidP="00E55C69">
            <w:pPr>
              <w:spacing w:before="120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403A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Գ</w:t>
            </w:r>
            <w:r w:rsidRPr="001A403A">
              <w:rPr>
                <w:rFonts w:ascii="GHEA Grapalat" w:hAnsi="GHEA Grapalat" w:cs="Sylfaen"/>
                <w:sz w:val="22"/>
                <w:szCs w:val="22"/>
              </w:rPr>
              <w:t>յուղատնտեսություն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(ինտեսիվ </w:t>
            </w:r>
            <w:r w:rsidR="001505BC" w:rsidRPr="001A403A">
              <w:rPr>
                <w:rFonts w:ascii="GHEA Grapalat" w:hAnsi="GHEA Grapalat" w:cs="Sylfaen"/>
                <w:sz w:val="22"/>
                <w:szCs w:val="22"/>
              </w:rPr>
              <w:t xml:space="preserve">և օրգանիկ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այգե</w:t>
            </w:r>
            <w:r w:rsidR="00FE4D99"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գ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ործություն, հացահատիկային և տեխնիկական մշակաբույսերի աճեցում)</w:t>
            </w:r>
          </w:p>
        </w:tc>
        <w:tc>
          <w:tcPr>
            <w:tcW w:w="3574" w:type="pct"/>
          </w:tcPr>
          <w:p w:rsidR="00FE4D99" w:rsidRPr="001A403A" w:rsidRDefault="00E9525C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Ֆինանսական ռեսուրսների հասանելիության վերաբերյալ տեղեկատվության սակավություն։</w:t>
            </w:r>
            <w:r w:rsidR="00B74C07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Ապահովագրական, վնասների փոխհատուցման մեխանիզմների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բացակայություն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։</w:t>
            </w:r>
            <w:r w:rsidR="00B74C07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Գյուղատնտեսական </w:t>
            </w:r>
            <w:r w:rsidR="00F33B55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ժամանակակից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տեխնիկայի</w:t>
            </w:r>
            <w:r w:rsidR="003B49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՝ համայնքի համար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ընդհանուր պարկի 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բացակայություն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։</w:t>
            </w:r>
            <w:r w:rsidR="00B74C07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1505BC"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>Հողօգտագործման շուկայի անկատարություն:</w:t>
            </w:r>
            <w:r w:rsidR="00B74C07" w:rsidRPr="001A403A">
              <w:rPr>
                <w:rFonts w:ascii="GHEA Grapalat" w:hAnsi="GHEA Grapalat" w:cstheme="minorHAnsi"/>
                <w:noProof/>
                <w:sz w:val="22"/>
                <w:szCs w:val="22"/>
              </w:rPr>
              <w:t xml:space="preserve"> </w:t>
            </w:r>
            <w:r w:rsidR="00FE4D99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Մասնագիտական աջակցության պակաս։</w:t>
            </w:r>
          </w:p>
        </w:tc>
      </w:tr>
      <w:tr w:rsidR="00A6260D" w:rsidRPr="0057272F" w:rsidTr="00B74C07">
        <w:trPr>
          <w:trHeight w:val="1701"/>
        </w:trPr>
        <w:tc>
          <w:tcPr>
            <w:tcW w:w="1426" w:type="pct"/>
          </w:tcPr>
          <w:p w:rsidR="00A6260D" w:rsidRPr="001A403A" w:rsidRDefault="00A6260D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eastAsia="MS Mincho" w:hAnsi="GHEA Grapalat" w:cs="MS Mincho"/>
                <w:noProof/>
                <w:sz w:val="22"/>
                <w:szCs w:val="22"/>
                <w:lang w:val="hy-AM"/>
              </w:rPr>
              <w:t>Զ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բոսաշրջություն (պատմամշակութային, էքստրեմալ և էկոտուրիզմ)</w:t>
            </w:r>
          </w:p>
        </w:tc>
        <w:tc>
          <w:tcPr>
            <w:tcW w:w="3574" w:type="pct"/>
          </w:tcPr>
          <w:p w:rsidR="00A6260D" w:rsidRPr="001A403A" w:rsidRDefault="003045CE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Ք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այլարշավային,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հեծանվավազք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ի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, ժայռամագլցման և այլ զբոսաշրջային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հնարավորությունների վերաբերյալ 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ռեսուրսների գույքագրման բացակայություն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</w:t>
            </w:r>
            <w:r w:rsidR="002C3A6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ճանապարհային ուղղորդող նշանների պակաս,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շուկայական վերլուծություններ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ի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 գովազդ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ի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 վերապատրաստում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ների պակաս,</w:t>
            </w:r>
            <w:r w:rsidR="002C3A6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ենթակառուցվածքների 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թերի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զարգաց</w:t>
            </w:r>
            <w:r w:rsidR="00E9525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ած վիճակ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</w:t>
            </w:r>
            <w:r w:rsidR="002C3A6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սերտիֆիկացման </w:t>
            </w:r>
            <w:r w:rsidR="002C3A6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ռազմավարության </w:t>
            </w:r>
            <w:r w:rsidR="00FE2A7E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բացակայություն</w:t>
            </w:r>
            <w:r w:rsidR="00A6260D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։</w:t>
            </w:r>
          </w:p>
        </w:tc>
      </w:tr>
      <w:tr w:rsidR="00A6260D" w:rsidRPr="0057272F" w:rsidTr="00B74C07">
        <w:trPr>
          <w:trHeight w:val="145"/>
        </w:trPr>
        <w:tc>
          <w:tcPr>
            <w:tcW w:w="1426" w:type="pct"/>
          </w:tcPr>
          <w:p w:rsidR="00A6260D" w:rsidRPr="001A403A" w:rsidRDefault="00A6260D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eastAsia="MS Mincho" w:hAnsi="GHEA Grapalat" w:cs="MS Mincho"/>
                <w:noProof/>
                <w:sz w:val="22"/>
                <w:szCs w:val="22"/>
                <w:lang w:val="hy-AM"/>
              </w:rPr>
              <w:t>Ա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ռևտուր</w:t>
            </w:r>
          </w:p>
        </w:tc>
        <w:tc>
          <w:tcPr>
            <w:tcW w:w="3574" w:type="pct"/>
          </w:tcPr>
          <w:p w:rsidR="00A6260D" w:rsidRPr="001A403A" w:rsidRDefault="00A6260D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Գյուղմթերքների առևտրի համար կենտոնացված տարածքների </w:t>
            </w:r>
            <w:r w:rsidR="00FE2A7E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սակավություն</w:t>
            </w:r>
            <w:r w:rsidR="009563E6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, տոնավաճառների, ցուցահանդես-վաճ</w:t>
            </w:r>
            <w:r w:rsidR="001505BC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</w:t>
            </w:r>
            <w:r w:rsidR="009563E6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ռքների </w:t>
            </w:r>
            <w:r w:rsidR="009563E6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lastRenderedPageBreak/>
              <w:t>կազմակերպման բացակայություն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։</w:t>
            </w:r>
          </w:p>
        </w:tc>
      </w:tr>
      <w:tr w:rsidR="00FE4D99" w:rsidRPr="0057272F" w:rsidTr="00B74C07">
        <w:trPr>
          <w:trHeight w:val="145"/>
        </w:trPr>
        <w:tc>
          <w:tcPr>
            <w:tcW w:w="1426" w:type="pct"/>
          </w:tcPr>
          <w:p w:rsidR="00FE4D99" w:rsidRPr="001A403A" w:rsidRDefault="00CD2A8B" w:rsidP="00E55C69">
            <w:pPr>
              <w:spacing w:before="120"/>
              <w:jc w:val="left"/>
              <w:rPr>
                <w:rFonts w:ascii="GHEA Grapalat" w:eastAsia="MS Mincho" w:hAnsi="GHEA Grapalat" w:cs="MS Mincho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lastRenderedPageBreak/>
              <w:t>Կրթական և բիզնես ծառայություններ, փ</w:t>
            </w:r>
            <w:r w:rsidR="00135945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ոքր արտադրություններ (սննդի, տեքստիլ)</w:t>
            </w: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3574" w:type="pct"/>
          </w:tcPr>
          <w:p w:rsidR="00FE4D99" w:rsidRPr="001A403A" w:rsidRDefault="00CD2A8B" w:rsidP="00E55C69">
            <w:pPr>
              <w:spacing w:before="120"/>
              <w:jc w:val="left"/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Տեղեկատվության սակավություն: </w:t>
            </w:r>
            <w:r w:rsidR="000501E8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Առկա բ</w:t>
            </w:r>
            <w:r w:rsidR="00FE4D99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իզնես տարածքների</w:t>
            </w:r>
            <w:r w:rsidR="00C915E0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`</w:t>
            </w:r>
            <w:r w:rsidR="00F33B55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</w:t>
            </w:r>
            <w:r w:rsidR="000501E8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նպատակային </w:t>
            </w:r>
            <w:r w:rsidR="00C915E0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գործունեության </w:t>
            </w:r>
            <w:r w:rsidR="00135945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անհամապատասխանություն</w:t>
            </w:r>
            <w:r w:rsidR="00C915E0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և</w:t>
            </w:r>
            <w:r w:rsidR="00135945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 xml:space="preserve"> անբարեկարգ վիճակ</w:t>
            </w:r>
            <w:r w:rsidR="00B74C07" w:rsidRPr="001A403A">
              <w:rPr>
                <w:rFonts w:ascii="GHEA Grapalat" w:hAnsi="GHEA Grapalat" w:cstheme="minorHAnsi"/>
                <w:noProof/>
                <w:sz w:val="22"/>
                <w:szCs w:val="22"/>
                <w:lang w:val="hy-AM"/>
              </w:rPr>
              <w:t>:</w:t>
            </w:r>
          </w:p>
        </w:tc>
      </w:tr>
    </w:tbl>
    <w:p w:rsidR="00A6260D" w:rsidRPr="001A403A" w:rsidRDefault="00135945" w:rsidP="00E55C69">
      <w:pPr>
        <w:spacing w:before="12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Նշված խնդիրների լուծումը ենթադրում է նաև`</w:t>
      </w:r>
    </w:p>
    <w:p w:rsidR="00A6260D" w:rsidRPr="001A403A" w:rsidRDefault="00A6260D" w:rsidP="00353C10">
      <w:pPr>
        <w:pStyle w:val="ListParagraph"/>
        <w:numPr>
          <w:ilvl w:val="0"/>
          <w:numId w:val="1"/>
        </w:numPr>
        <w:spacing w:before="120"/>
        <w:ind w:left="0" w:firstLine="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տնտեսական, այդ թվում՝ պետական սեփականություն հանդիսացող, տարածքների տրամադրման կարգի բարելավում՝ արդյունավետ օգտագործման նպատակով,</w:t>
      </w:r>
      <w:bookmarkStart w:id="0" w:name="_Թերթիկ_5._Ֆինանսական"/>
      <w:bookmarkEnd w:id="0"/>
    </w:p>
    <w:p w:rsidR="00A6260D" w:rsidRPr="001A403A" w:rsidRDefault="00A6260D" w:rsidP="00353C10">
      <w:pPr>
        <w:pStyle w:val="ListParagraph"/>
        <w:numPr>
          <w:ilvl w:val="0"/>
          <w:numId w:val="1"/>
        </w:numPr>
        <w:spacing w:before="120"/>
        <w:ind w:left="0" w:firstLine="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գործարարությանն առնչվող տեղեկատվության տրամադրման համար արդիական լուծումների ներդնում</w:t>
      </w:r>
      <w:r w:rsidR="00295028" w:rsidRPr="001A403A">
        <w:rPr>
          <w:rFonts w:ascii="GHEA Grapalat" w:hAnsi="GHEA Grapalat" w:cs="Sylfaen"/>
          <w:lang w:val="hy-AM"/>
        </w:rPr>
        <w:t xml:space="preserve">, ՓՄՁ գործունեության խթանում,  </w:t>
      </w:r>
    </w:p>
    <w:p w:rsidR="00A6260D" w:rsidRPr="001A403A" w:rsidRDefault="00A6260D" w:rsidP="00353C10">
      <w:pPr>
        <w:pStyle w:val="ListParagraph"/>
        <w:numPr>
          <w:ilvl w:val="0"/>
          <w:numId w:val="1"/>
        </w:numPr>
        <w:spacing w:before="120"/>
        <w:ind w:left="0" w:firstLine="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տնտեսական տարածքների նպատակային տրամադրման համար գոտիավորման և անվտանգության չափանիշների կիրառում,</w:t>
      </w:r>
    </w:p>
    <w:p w:rsidR="00CD499C" w:rsidRPr="001A403A" w:rsidRDefault="00A6260D" w:rsidP="00353C10">
      <w:pPr>
        <w:pStyle w:val="ListParagraph"/>
        <w:numPr>
          <w:ilvl w:val="0"/>
          <w:numId w:val="1"/>
        </w:numPr>
        <w:spacing w:before="120"/>
        <w:ind w:left="0" w:firstLine="0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բիզնես ծառայություններ մատուցողների համար համայնքային տարածքների և ենթակառուցվածքների տրամադրում նպաստավոր պայմաններով:</w:t>
      </w:r>
    </w:p>
    <w:p w:rsidR="00044C85" w:rsidRPr="001A403A" w:rsidRDefault="00044C85" w:rsidP="00E55C69">
      <w:pPr>
        <w:spacing w:before="240"/>
        <w:rPr>
          <w:rFonts w:ascii="GHEA Grapalat" w:hAnsi="GHEA Grapalat" w:cstheme="minorHAnsi"/>
          <w:lang w:val="hy-AM"/>
        </w:rPr>
      </w:pPr>
      <w:r w:rsidRPr="001A403A">
        <w:rPr>
          <w:rFonts w:ascii="GHEA Grapalat" w:eastAsia="Times New Roman" w:hAnsi="GHEA Grapalat" w:cstheme="minorHAnsi"/>
          <w:b/>
          <w:lang w:val="hy-AM"/>
        </w:rPr>
        <w:t>Բիզնեսին ուղղված</w:t>
      </w:r>
      <w:r w:rsidRPr="001A403A">
        <w:rPr>
          <w:rFonts w:ascii="GHEA Grapalat" w:hAnsi="GHEA Grapalat" w:cstheme="minorHAnsi"/>
          <w:b/>
          <w:lang w:val="hy-AM"/>
        </w:rPr>
        <w:t xml:space="preserve">, </w:t>
      </w:r>
      <w:r w:rsidRPr="001A403A">
        <w:rPr>
          <w:rFonts w:ascii="GHEA Grapalat" w:hAnsi="GHEA Grapalat" w:cs="Sylfaen"/>
          <w:b/>
          <w:lang w:val="hy-AM"/>
        </w:rPr>
        <w:t xml:space="preserve">թափանցիկ և կոռուպցիայից զերծ վարչարարության </w:t>
      </w:r>
      <w:r w:rsidRPr="001A403A">
        <w:rPr>
          <w:rFonts w:ascii="GHEA Grapalat" w:hAnsi="GHEA Grapalat" w:cs="Sylfaen"/>
          <w:lang w:val="hy-AM"/>
        </w:rPr>
        <w:t>ուժեղ և թույլ կողմերն են.</w:t>
      </w:r>
    </w:p>
    <w:tbl>
      <w:tblPr>
        <w:tblStyle w:val="TableGrid11"/>
        <w:tblW w:w="0" w:type="auto"/>
        <w:tblLook w:val="04A0"/>
      </w:tblPr>
      <w:tblGrid>
        <w:gridCol w:w="5302"/>
        <w:gridCol w:w="5686"/>
      </w:tblGrid>
      <w:tr w:rsidR="00044C85" w:rsidRPr="001A403A" w:rsidTr="00583D3E">
        <w:trPr>
          <w:trHeight w:val="328"/>
        </w:trPr>
        <w:tc>
          <w:tcPr>
            <w:tcW w:w="0" w:type="auto"/>
          </w:tcPr>
          <w:p w:rsidR="00044C85" w:rsidRPr="001A403A" w:rsidRDefault="00044C8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ՈՒԺԵՂԿՈՂՄ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ԹՈՒՅԼԿՈՂՄ</w:t>
            </w:r>
          </w:p>
        </w:tc>
      </w:tr>
      <w:tr w:rsidR="00044C85" w:rsidRPr="0057272F" w:rsidTr="00583D3E">
        <w:trPr>
          <w:trHeight w:val="344"/>
        </w:trPr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1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Պաշտոնական կայքի և այլ առցանց գործիքների միջոցով իրազեկում։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1. Տեղեկատվության տրամադրման և համագործակցության ոչ մշտական բնույթ։</w:t>
            </w:r>
          </w:p>
        </w:tc>
      </w:tr>
      <w:tr w:rsidR="00044C85" w:rsidRPr="0057272F" w:rsidTr="00583D3E">
        <w:trPr>
          <w:trHeight w:val="385"/>
        </w:trPr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2. Բիզնեսի հետ համագործակցության խրախուսման քաղաքականություն։ </w:t>
            </w:r>
          </w:p>
        </w:tc>
        <w:tc>
          <w:tcPr>
            <w:tcW w:w="0" w:type="auto"/>
          </w:tcPr>
          <w:p w:rsidR="00044C85" w:rsidRPr="001A403A" w:rsidRDefault="00044C8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2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 xml:space="preserve"> Հստակ ռազմավարական մոտեցման բացակայություն,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նոր լուծումների կարիք։</w:t>
            </w:r>
          </w:p>
        </w:tc>
      </w:tr>
    </w:tbl>
    <w:p w:rsidR="00B0082E" w:rsidRPr="001A403A" w:rsidRDefault="00B0082E" w:rsidP="00E55C69">
      <w:pPr>
        <w:pStyle w:val="Style3"/>
        <w:spacing w:before="12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Ֆինանսական ռեսուրսների հասանելիություն</w:t>
      </w:r>
    </w:p>
    <w:p w:rsidR="00364B51" w:rsidRPr="001A403A" w:rsidRDefault="00364B51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eastAsia="GHEA Grapalat" w:hAnsi="GHEA Grapalat" w:cs="GHEA Grapalat"/>
          <w:lang w:val="hy-AM"/>
        </w:rPr>
        <w:t xml:space="preserve">Համայնքում բանկային համակարգը բավականաչափ ներկայացված է, և որոշակի չափով գործարար հատվածն օգտվում է վարկային ծառայություններից։ </w:t>
      </w:r>
      <w:r w:rsidRPr="001A403A">
        <w:rPr>
          <w:rFonts w:ascii="GHEA Grapalat" w:hAnsi="GHEA Grapalat" w:cs="Sylfaen"/>
          <w:lang w:val="hy-AM"/>
        </w:rPr>
        <w:t xml:space="preserve">Շարունակաբար ներդրվում են պետական նոր մոտեցումներ, ներառյալ </w:t>
      </w:r>
      <w:r w:rsidR="008C3B6C" w:rsidRPr="001A403A">
        <w:rPr>
          <w:rFonts w:ascii="GHEA Grapalat" w:hAnsi="GHEA Grapalat" w:cs="Sylfaen"/>
          <w:lang w:val="hy-AM"/>
        </w:rPr>
        <w:t xml:space="preserve">դրամաշնորհները, </w:t>
      </w:r>
      <w:r w:rsidRPr="001A403A">
        <w:rPr>
          <w:rFonts w:ascii="GHEA Grapalat" w:hAnsi="GHEA Grapalat" w:cs="Sylfaen"/>
          <w:lang w:val="hy-AM"/>
        </w:rPr>
        <w:t xml:space="preserve">տնտեսական և համայնքային ենթակառուցվածքային ծրագրերին տրամադրվող սուբվենցիաները և </w:t>
      </w:r>
      <w:r w:rsidR="00A70200" w:rsidRPr="001A403A">
        <w:rPr>
          <w:rFonts w:ascii="GHEA Grapalat" w:hAnsi="GHEA Grapalat" w:cstheme="minorHAnsi"/>
          <w:lang w:val="hy-AM"/>
        </w:rPr>
        <w:t xml:space="preserve">ներդրումային ծրագրերի </w:t>
      </w:r>
      <w:r w:rsidRPr="001A403A">
        <w:rPr>
          <w:rFonts w:ascii="GHEA Grapalat" w:hAnsi="GHEA Grapalat" w:cs="Sylfaen"/>
          <w:lang w:val="hy-AM"/>
        </w:rPr>
        <w:t xml:space="preserve">վարկային տոկոսների սուբսիդավորումը։ </w:t>
      </w:r>
    </w:p>
    <w:tbl>
      <w:tblPr>
        <w:tblStyle w:val="TableGrid5"/>
        <w:tblW w:w="5000" w:type="pct"/>
        <w:tblLayout w:type="fixed"/>
        <w:tblLook w:val="04A0"/>
      </w:tblPr>
      <w:tblGrid>
        <w:gridCol w:w="2802"/>
        <w:gridCol w:w="1756"/>
        <w:gridCol w:w="2292"/>
        <w:gridCol w:w="2457"/>
        <w:gridCol w:w="1681"/>
      </w:tblGrid>
      <w:tr w:rsidR="00B0082E" w:rsidRPr="001A403A" w:rsidTr="00CA424A">
        <w:trPr>
          <w:trHeight w:val="1182"/>
        </w:trPr>
        <w:tc>
          <w:tcPr>
            <w:tcW w:w="1275" w:type="pct"/>
            <w:shd w:val="clear" w:color="auto" w:fill="B8CCE4" w:themeFill="accent1" w:themeFillTint="66"/>
          </w:tcPr>
          <w:p w:rsidR="00B0082E" w:rsidRPr="001A403A" w:rsidRDefault="00B0082E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>Հաստատություն/</w:t>
            </w:r>
            <w:r w:rsidR="00B93F1F"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>դոնոր (ներառյալ՝ բանկեր և այլ վարկային կազմակերպություններ)</w:t>
            </w:r>
          </w:p>
        </w:tc>
        <w:tc>
          <w:tcPr>
            <w:tcW w:w="799" w:type="pct"/>
            <w:shd w:val="clear" w:color="auto" w:fill="B8CCE4" w:themeFill="accent1" w:themeFillTint="66"/>
          </w:tcPr>
          <w:p w:rsidR="00B0082E" w:rsidRPr="001A403A" w:rsidRDefault="00B0082E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Հնարավոր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հաճախորդներ/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 xml:space="preserve">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շահառուներ</w:t>
            </w:r>
          </w:p>
        </w:tc>
        <w:tc>
          <w:tcPr>
            <w:tcW w:w="1043" w:type="pct"/>
            <w:shd w:val="clear" w:color="auto" w:fill="B8CCE4" w:themeFill="accent1" w:themeFillTint="66"/>
          </w:tcPr>
          <w:p w:rsidR="00B0082E" w:rsidRPr="001A403A" w:rsidRDefault="00B0082E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>Նախընտրելի տնտեսական ոլորտներ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/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>գործունեություն</w:t>
            </w:r>
          </w:p>
        </w:tc>
        <w:tc>
          <w:tcPr>
            <w:tcW w:w="1118" w:type="pct"/>
            <w:shd w:val="clear" w:color="auto" w:fill="B8CCE4" w:themeFill="accent1" w:themeFillTint="66"/>
          </w:tcPr>
          <w:p w:rsidR="00B0082E" w:rsidRPr="001A403A" w:rsidRDefault="00B0082E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>Հատկացվելիք գումարի նվազագույն և առավելագույն չափ</w:t>
            </w:r>
          </w:p>
        </w:tc>
        <w:tc>
          <w:tcPr>
            <w:tcW w:w="765" w:type="pct"/>
            <w:shd w:val="clear" w:color="auto" w:fill="B8CCE4" w:themeFill="accent1" w:themeFillTint="66"/>
          </w:tcPr>
          <w:p w:rsidR="00B0082E" w:rsidRPr="001A403A" w:rsidRDefault="00B0082E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>Պահանջներ</w:t>
            </w:r>
            <w:r w:rsidR="00246799"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(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  <w:lang w:val="en-GB"/>
              </w:rPr>
              <w:t>գրավ և այլն</w:t>
            </w:r>
            <w:r w:rsidRPr="001A403A">
              <w:rPr>
                <w:rFonts w:ascii="GHEA Grapalat" w:hAnsi="GHEA Grapalat" w:cstheme="minorHAnsi"/>
                <w:b/>
                <w:noProof/>
                <w:sz w:val="22"/>
                <w:szCs w:val="22"/>
              </w:rPr>
              <w:t>)</w:t>
            </w:r>
          </w:p>
        </w:tc>
      </w:tr>
      <w:tr w:rsidR="00B0082E" w:rsidRPr="0057272F" w:rsidTr="00CA424A">
        <w:trPr>
          <w:trHeight w:val="127"/>
        </w:trPr>
        <w:tc>
          <w:tcPr>
            <w:tcW w:w="1275" w:type="pct"/>
          </w:tcPr>
          <w:p w:rsidR="00B0082E" w:rsidRPr="001A403A" w:rsidRDefault="00FE2A7E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</w:t>
            </w:r>
            <w:r w:rsidR="00B0082E" w:rsidRPr="001A403A">
              <w:rPr>
                <w:rFonts w:ascii="GHEA Grapalat" w:hAnsi="GHEA Grapalat" w:cstheme="minorHAnsi"/>
                <w:sz w:val="22"/>
                <w:szCs w:val="22"/>
              </w:rPr>
              <w:t>անկեր</w:t>
            </w:r>
          </w:p>
        </w:tc>
        <w:tc>
          <w:tcPr>
            <w:tcW w:w="799" w:type="pct"/>
          </w:tcPr>
          <w:p w:rsidR="00B0082E" w:rsidRPr="001A403A" w:rsidRDefault="00B0082E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Գործարար հատված</w:t>
            </w:r>
            <w:r w:rsidR="009710A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, անհատ ձեռնարկատերեր</w:t>
            </w:r>
          </w:p>
        </w:tc>
        <w:tc>
          <w:tcPr>
            <w:tcW w:w="1043" w:type="pct"/>
          </w:tcPr>
          <w:p w:rsidR="00B0082E" w:rsidRPr="001A403A" w:rsidRDefault="00B0082E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գյուղատնտեսություն, շինարարություն, փոքր արտադրություններ, առևտուր</w:t>
            </w:r>
          </w:p>
        </w:tc>
        <w:tc>
          <w:tcPr>
            <w:tcW w:w="1118" w:type="pct"/>
          </w:tcPr>
          <w:p w:rsidR="00BD031F" w:rsidRPr="001A403A" w:rsidRDefault="00FE2A7E" w:rsidP="00E55C69">
            <w:pPr>
              <w:spacing w:before="120"/>
              <w:jc w:val="left"/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Բիզնես վարկերի համար՝ մինչև 10 մլն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: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Գյուղվարկերի համար մինչև 4 մլն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: Ս</w:t>
            </w:r>
            <w:r w:rsidR="00BD031F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ահմանափակումները կախված են բիզնեսից</w:t>
            </w:r>
          </w:p>
        </w:tc>
        <w:tc>
          <w:tcPr>
            <w:tcW w:w="765" w:type="pct"/>
          </w:tcPr>
          <w:p w:rsidR="00B0082E" w:rsidRPr="001A403A" w:rsidRDefault="009710AC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Երաշխավորի պահանջ, գրավի առկայո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>ւթյունը՝ կախված վարկի մեծությունից</w:t>
            </w:r>
          </w:p>
        </w:tc>
      </w:tr>
      <w:tr w:rsidR="00B0082E" w:rsidRPr="001A403A" w:rsidTr="00CA424A">
        <w:trPr>
          <w:trHeight w:val="1006"/>
        </w:trPr>
        <w:tc>
          <w:tcPr>
            <w:tcW w:w="1275" w:type="pct"/>
          </w:tcPr>
          <w:p w:rsidR="00B0082E" w:rsidRPr="001A403A" w:rsidRDefault="00246799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Պետբ</w:t>
            </w:r>
            <w:r w:rsidR="00B0082E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յուջե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` </w:t>
            </w:r>
            <w:r w:rsidR="008C3B6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դրամաշնորհներ</w:t>
            </w:r>
            <w:r w:rsidR="006D726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ի</w:t>
            </w:r>
            <w:r w:rsidR="008C3B6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, սո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ւբսիդիաներ</w:t>
            </w:r>
            <w:r w:rsidR="006D726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ի և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սուբվենցիաներ</w:t>
            </w:r>
            <w:r w:rsidR="006D726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ի մասով</w:t>
            </w:r>
          </w:p>
        </w:tc>
        <w:tc>
          <w:tcPr>
            <w:tcW w:w="799" w:type="pct"/>
          </w:tcPr>
          <w:p w:rsidR="00B0082E" w:rsidRPr="001A403A" w:rsidRDefault="00A70200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ՏԻՄ, </w:t>
            </w:r>
            <w:r w:rsidR="00B0082E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Գործարար հատված</w:t>
            </w:r>
          </w:p>
        </w:tc>
        <w:tc>
          <w:tcPr>
            <w:tcW w:w="1043" w:type="pct"/>
          </w:tcPr>
          <w:p w:rsidR="00B0082E" w:rsidRPr="001A403A" w:rsidRDefault="00B0082E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Համայնքային տնտեսական ծրագրեր</w:t>
            </w:r>
            <w:r w:rsidR="00A70200" w:rsidRPr="001A403A">
              <w:rPr>
                <w:rFonts w:ascii="GHEA Grapalat" w:hAnsi="GHEA Grapalat" w:cstheme="minorHAnsi"/>
                <w:sz w:val="22"/>
                <w:szCs w:val="22"/>
              </w:rPr>
              <w:t>, ներդրումային ծրագրեր</w:t>
            </w:r>
          </w:p>
        </w:tc>
        <w:tc>
          <w:tcPr>
            <w:tcW w:w="1118" w:type="pct"/>
          </w:tcPr>
          <w:p w:rsidR="00B0082E" w:rsidRPr="001A403A" w:rsidRDefault="00364B51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Առավելագույնը՝</w:t>
            </w:r>
            <w:r w:rsidR="002C3A6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="00C326CA" w:rsidRPr="001A403A">
              <w:rPr>
                <w:rFonts w:ascii="GHEA Grapalat" w:hAnsi="GHEA Grapalat" w:cstheme="minorHAnsi"/>
                <w:sz w:val="22"/>
                <w:szCs w:val="22"/>
              </w:rPr>
              <w:t>75</w:t>
            </w:r>
            <w:r w:rsidR="00BD031F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մլն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65" w:type="pct"/>
          </w:tcPr>
          <w:p w:rsidR="00B0082E" w:rsidRPr="001A403A" w:rsidRDefault="004B64A6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ոչ</w:t>
            </w:r>
          </w:p>
        </w:tc>
      </w:tr>
    </w:tbl>
    <w:p w:rsidR="00B0082E" w:rsidRPr="001A403A" w:rsidRDefault="00B0082E" w:rsidP="00E55C69">
      <w:pPr>
        <w:spacing w:before="120"/>
        <w:rPr>
          <w:rFonts w:ascii="GHEA Grapalat" w:hAnsi="GHEA Grapalat" w:cs="Sylfaen"/>
          <w:color w:val="000000" w:themeColor="text1"/>
          <w:lang w:val="hy-AM"/>
        </w:rPr>
      </w:pPr>
      <w:r w:rsidRPr="001A403A">
        <w:rPr>
          <w:rFonts w:ascii="GHEA Grapalat" w:hAnsi="GHEA Grapalat" w:cs="Sylfaen"/>
          <w:lang w:val="hy-AM"/>
        </w:rPr>
        <w:t>Դոնոր կազմակերպությունների ներգրավման հստակ կարիք կա՝ առավել վստահելի, բարենպաստ գործարար ծրագրեր կենսագործելու համար։</w:t>
      </w:r>
      <w:r w:rsidR="000818CD" w:rsidRPr="001A403A">
        <w:rPr>
          <w:rFonts w:ascii="GHEA Grapalat" w:eastAsia="GHEA Grapalat" w:hAnsi="GHEA Grapalat" w:cs="GHEA Grapalat"/>
          <w:lang w:val="hy-AM"/>
        </w:rPr>
        <w:t xml:space="preserve"> Իրավիճակը բարելավելու համար հնարավոր է նաև ֆինանսական կառույցներին ներկայացնել հիմնավորված առաջարկներ՝ ոլորտային և տեղային </w:t>
      </w:r>
      <w:r w:rsidR="000818CD" w:rsidRPr="001A403A">
        <w:rPr>
          <w:rFonts w:ascii="GHEA Grapalat" w:eastAsia="GHEA Grapalat" w:hAnsi="GHEA Grapalat" w:cs="GHEA Grapalat"/>
          <w:lang w:val="hy-AM"/>
        </w:rPr>
        <w:lastRenderedPageBreak/>
        <w:t xml:space="preserve">ֆինանսավորման առանձնահատուկ պայմանների վերաբերյալ, նպաստել </w:t>
      </w:r>
      <w:r w:rsidR="000818CD" w:rsidRPr="001A403A">
        <w:rPr>
          <w:rFonts w:ascii="GHEA Grapalat" w:hAnsi="GHEA Grapalat" w:cs="Arial"/>
          <w:lang w:val="hy-AM"/>
        </w:rPr>
        <w:t>ՓՄՁ ԶԱԿ-ի վարկային երաշխիքների և խորհրդատվական աջակցության մասին, իրազեկության մակարդակի</w:t>
      </w:r>
      <w:r w:rsidR="000818CD" w:rsidRPr="001A403A">
        <w:rPr>
          <w:rFonts w:ascii="GHEA Grapalat" w:eastAsia="GHEA Grapalat" w:hAnsi="GHEA Grapalat" w:cs="GHEA Grapalat"/>
          <w:lang w:val="hy-AM"/>
        </w:rPr>
        <w:t xml:space="preserve"> բարձրացմանը</w:t>
      </w:r>
      <w:r w:rsidR="000818CD" w:rsidRPr="001A403A">
        <w:rPr>
          <w:rFonts w:ascii="GHEA Grapalat" w:hAnsi="GHEA Grapalat" w:cs="Arial"/>
          <w:lang w:val="hy-AM"/>
        </w:rPr>
        <w:t>:</w:t>
      </w:r>
    </w:p>
    <w:p w:rsidR="00B0082E" w:rsidRPr="001A403A" w:rsidRDefault="00B0082E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b/>
          <w:lang w:val="hy-AM"/>
        </w:rPr>
        <w:t>ֆինանսական</w:t>
      </w:r>
      <w:r w:rsidRPr="001A403A">
        <w:rPr>
          <w:rFonts w:ascii="GHEA Grapalat" w:hAnsi="GHEA Grapalat" w:cstheme="minorHAnsi"/>
          <w:b/>
          <w:lang w:val="hy-AM"/>
        </w:rPr>
        <w:t xml:space="preserve"> </w:t>
      </w:r>
      <w:r w:rsidRPr="001A403A">
        <w:rPr>
          <w:rFonts w:ascii="GHEA Grapalat" w:hAnsi="GHEA Grapalat" w:cs="Sylfaen"/>
          <w:b/>
          <w:lang w:val="hy-AM"/>
        </w:rPr>
        <w:t>ռեսուրսների</w:t>
      </w:r>
      <w:r w:rsidRPr="001A403A">
        <w:rPr>
          <w:rFonts w:ascii="GHEA Grapalat" w:hAnsi="GHEA Grapalat" w:cstheme="minorHAnsi"/>
          <w:lang w:val="hy-AM"/>
        </w:rPr>
        <w:t xml:space="preserve"> </w:t>
      </w:r>
      <w:r w:rsidRPr="00CA424A">
        <w:rPr>
          <w:rFonts w:ascii="GHEA Grapalat" w:hAnsi="GHEA Grapalat" w:cs="Sylfaen"/>
          <w:b/>
          <w:lang w:val="hy-AM"/>
        </w:rPr>
        <w:t>հասանելիության</w:t>
      </w:r>
      <w:r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ուժեղ</w:t>
      </w:r>
      <w:r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թույլ</w:t>
      </w:r>
      <w:r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կողմ</w:t>
      </w:r>
      <w:r w:rsidR="004B64A6" w:rsidRPr="001A403A">
        <w:rPr>
          <w:rFonts w:ascii="GHEA Grapalat" w:hAnsi="GHEA Grapalat" w:cs="Sylfaen"/>
          <w:lang w:val="hy-AM"/>
        </w:rPr>
        <w:t>երն են.</w:t>
      </w:r>
    </w:p>
    <w:tbl>
      <w:tblPr>
        <w:tblStyle w:val="TableGrid11"/>
        <w:tblW w:w="0" w:type="auto"/>
        <w:tblLook w:val="04A0"/>
      </w:tblPr>
      <w:tblGrid>
        <w:gridCol w:w="4067"/>
        <w:gridCol w:w="6921"/>
      </w:tblGrid>
      <w:tr w:rsidR="00810461" w:rsidRPr="001A403A" w:rsidTr="00FD3BAD">
        <w:trPr>
          <w:tblHeader/>
        </w:trPr>
        <w:tc>
          <w:tcPr>
            <w:tcW w:w="0" w:type="auto"/>
          </w:tcPr>
          <w:p w:rsidR="00B0082E" w:rsidRPr="001A403A" w:rsidRDefault="00B0082E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ՈՒԺԵՂ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  <w:tc>
          <w:tcPr>
            <w:tcW w:w="0" w:type="auto"/>
          </w:tcPr>
          <w:p w:rsidR="00B0082E" w:rsidRPr="001A403A" w:rsidRDefault="00B0082E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</w:tr>
      <w:tr w:rsidR="00810461" w:rsidRPr="0057272F" w:rsidTr="00FD3BAD">
        <w:tc>
          <w:tcPr>
            <w:tcW w:w="0" w:type="auto"/>
          </w:tcPr>
          <w:p w:rsidR="00B0082E" w:rsidRPr="001A403A" w:rsidRDefault="00B0082E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1.</w:t>
            </w:r>
            <w:r w:rsidR="004B64A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անկերի 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</w:rPr>
              <w:t>բարձր ներկայացվածություն</w:t>
            </w:r>
            <w:r w:rsidR="004B64A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0" w:type="auto"/>
          </w:tcPr>
          <w:p w:rsidR="00B0082E" w:rsidRPr="001A403A" w:rsidRDefault="00B0082E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1.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="007A16FD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անկ</w:t>
            </w:r>
            <w:r w:rsidR="007A16FD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երի`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="007A16FD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տն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տեսական ո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լորտ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ների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="002C3A6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և տեղայ</w:t>
            </w:r>
            <w:r w:rsidR="0081046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ին գործոնների</w:t>
            </w:r>
            <w:r w:rsidR="002C3A6C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հետ կապված </w:t>
            </w:r>
            <w:r w:rsidR="007A16FD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ծառայությունների և ֆինանսավորման պայմանների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թերի դիվերսիֆիկացիա</w:t>
            </w:r>
          </w:p>
        </w:tc>
      </w:tr>
      <w:tr w:rsidR="00810461" w:rsidRPr="0057272F" w:rsidTr="00FD3BAD">
        <w:tc>
          <w:tcPr>
            <w:tcW w:w="0" w:type="auto"/>
          </w:tcPr>
          <w:p w:rsidR="00B0082E" w:rsidRPr="001A403A" w:rsidRDefault="00B0082E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2.</w:t>
            </w:r>
            <w:r w:rsidR="004B64A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ազմազան ծառայություններ, այդ թվում՝ պետական աղբյուրներից</w:t>
            </w:r>
          </w:p>
        </w:tc>
        <w:tc>
          <w:tcPr>
            <w:tcW w:w="0" w:type="auto"/>
          </w:tcPr>
          <w:p w:rsidR="00B0082E" w:rsidRPr="001A403A" w:rsidRDefault="000818CD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Բիզնեսի կողմից գրավի պայմանների բավարարման դժվարությունները անշարժ գույքի բացակայության կամ ցածր գների/ իրացվելիության պատճառով</w:t>
            </w:r>
          </w:p>
        </w:tc>
      </w:tr>
    </w:tbl>
    <w:p w:rsidR="000A1098" w:rsidRPr="001A403A" w:rsidRDefault="00536CF2" w:rsidP="00E55C69">
      <w:pPr>
        <w:pStyle w:val="Style3"/>
        <w:spacing w:before="24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Հող և ենթակառուցվածքներ</w:t>
      </w:r>
    </w:p>
    <w:p w:rsidR="00D3322D" w:rsidRPr="001A403A" w:rsidRDefault="00536CF2" w:rsidP="00E55C69">
      <w:pPr>
        <w:spacing w:before="120"/>
        <w:jc w:val="both"/>
        <w:rPr>
          <w:rFonts w:ascii="GHEA Grapalat" w:hAnsi="GHEA Grapalat" w:cs="Sylfaen"/>
          <w:kern w:val="32"/>
          <w:lang w:val="hy-AM"/>
        </w:rPr>
      </w:pPr>
      <w:r w:rsidRPr="001A403A">
        <w:rPr>
          <w:rFonts w:ascii="GHEA Grapalat" w:eastAsia="GHEA Grapalat" w:hAnsi="GHEA Grapalat" w:cs="GHEA Grapalat"/>
          <w:lang w:val="hy-AM"/>
        </w:rPr>
        <w:t>Ժամանակակից պայմաններին բավարարող արտադրական, գրասենյակային, պահեստային տարածքների</w:t>
      </w:r>
      <w:r w:rsidRPr="001A403A">
        <w:rPr>
          <w:rFonts w:ascii="GHEA Grapalat" w:hAnsi="GHEA Grapalat" w:cs="Sylfaen"/>
          <w:kern w:val="32"/>
          <w:lang w:val="hy-AM"/>
        </w:rPr>
        <w:t xml:space="preserve"> խնդիրն առկա է բիզնեսի տարբեր տեսակների համար: </w:t>
      </w:r>
      <w:r w:rsidR="00D3322D" w:rsidRPr="001A403A">
        <w:rPr>
          <w:rFonts w:ascii="GHEA Grapalat" w:hAnsi="GHEA Grapalat" w:cs="Sylfaen"/>
          <w:kern w:val="32"/>
          <w:lang w:val="hy-AM"/>
        </w:rPr>
        <w:t>Ս</w:t>
      </w:r>
      <w:r w:rsidR="00900F18" w:rsidRPr="001A403A">
        <w:rPr>
          <w:rFonts w:ascii="GHEA Grapalat" w:hAnsi="GHEA Grapalat" w:cs="Sylfaen"/>
          <w:kern w:val="32"/>
          <w:lang w:val="hy-AM"/>
        </w:rPr>
        <w:t xml:space="preserve">եփականաշնորհման գործընթացում բացակայել են ձեռնարկությունների նպատակային օգտագործման հստակ </w:t>
      </w:r>
      <w:r w:rsidR="00D3322D" w:rsidRPr="001A403A">
        <w:rPr>
          <w:rFonts w:ascii="GHEA Grapalat" w:hAnsi="GHEA Grapalat" w:cs="Sylfaen"/>
          <w:kern w:val="32"/>
          <w:lang w:val="hy-AM"/>
        </w:rPr>
        <w:t xml:space="preserve">պայմանագրային </w:t>
      </w:r>
      <w:r w:rsidR="00900F18" w:rsidRPr="001A403A">
        <w:rPr>
          <w:rFonts w:ascii="GHEA Grapalat" w:hAnsi="GHEA Grapalat" w:cs="Sylfaen"/>
          <w:kern w:val="32"/>
          <w:lang w:val="hy-AM"/>
        </w:rPr>
        <w:t>պայմաններ</w:t>
      </w:r>
      <w:r w:rsidR="00D3322D" w:rsidRPr="001A403A">
        <w:rPr>
          <w:rFonts w:ascii="GHEA Grapalat" w:hAnsi="GHEA Grapalat" w:cs="Sylfaen"/>
          <w:kern w:val="32"/>
          <w:lang w:val="hy-AM"/>
        </w:rPr>
        <w:t>ը</w:t>
      </w:r>
      <w:r w:rsidR="00900F18" w:rsidRPr="001A403A">
        <w:rPr>
          <w:rFonts w:ascii="GHEA Grapalat" w:hAnsi="GHEA Grapalat" w:cs="Sylfaen"/>
          <w:kern w:val="32"/>
          <w:lang w:val="hy-AM"/>
        </w:rPr>
        <w:t xml:space="preserve">: </w:t>
      </w:r>
      <w:r w:rsidR="00D3322D" w:rsidRPr="001A403A">
        <w:rPr>
          <w:rFonts w:ascii="GHEA Grapalat" w:hAnsi="GHEA Grapalat" w:cs="Sylfaen"/>
          <w:kern w:val="32"/>
          <w:lang w:val="hy-AM"/>
        </w:rPr>
        <w:t>Ժամանակի ընթացքում</w:t>
      </w:r>
      <w:r w:rsidR="00C92BA8" w:rsidRPr="001A403A">
        <w:rPr>
          <w:rFonts w:ascii="GHEA Grapalat" w:hAnsi="GHEA Grapalat" w:cs="Sylfaen"/>
          <w:kern w:val="32"/>
          <w:lang w:val="hy-AM"/>
        </w:rPr>
        <w:t xml:space="preserve"> արտադրական </w:t>
      </w:r>
      <w:r w:rsidR="00D3322D" w:rsidRPr="001A403A">
        <w:rPr>
          <w:rFonts w:ascii="GHEA Grapalat" w:hAnsi="GHEA Grapalat" w:cs="Sylfaen"/>
          <w:kern w:val="32"/>
          <w:lang w:val="hy-AM"/>
        </w:rPr>
        <w:t>ենթակառուցվածքները</w:t>
      </w:r>
      <w:r w:rsidR="00C92BA8" w:rsidRPr="001A403A">
        <w:rPr>
          <w:rFonts w:ascii="GHEA Grapalat" w:hAnsi="GHEA Grapalat" w:cs="Sylfaen"/>
          <w:kern w:val="32"/>
          <w:lang w:val="hy-AM"/>
        </w:rPr>
        <w:t xml:space="preserve"> մաշվ</w:t>
      </w:r>
      <w:r w:rsidR="00D3322D" w:rsidRPr="001A403A">
        <w:rPr>
          <w:rFonts w:ascii="GHEA Grapalat" w:hAnsi="GHEA Grapalat" w:cs="Sylfaen"/>
          <w:kern w:val="32"/>
          <w:lang w:val="hy-AM"/>
        </w:rPr>
        <w:t xml:space="preserve">ում են </w:t>
      </w:r>
      <w:r w:rsidR="00900F18" w:rsidRPr="001A403A">
        <w:rPr>
          <w:rFonts w:ascii="GHEA Grapalat" w:hAnsi="GHEA Grapalat" w:cs="Sylfaen"/>
          <w:kern w:val="32"/>
          <w:lang w:val="hy-AM"/>
        </w:rPr>
        <w:t>և</w:t>
      </w:r>
      <w:r w:rsidR="00D3322D" w:rsidRPr="001A403A">
        <w:rPr>
          <w:rFonts w:ascii="GHEA Grapalat" w:hAnsi="GHEA Grapalat" w:cs="Sylfaen"/>
          <w:kern w:val="32"/>
          <w:lang w:val="hy-AM"/>
        </w:rPr>
        <w:t xml:space="preserve"> կորցնում նախկին տնտեսական գրավչությունը: Անբարեկարգ </w:t>
      </w:r>
      <w:r w:rsidR="00900F18" w:rsidRPr="001A403A">
        <w:rPr>
          <w:rFonts w:ascii="GHEA Grapalat" w:hAnsi="GHEA Grapalat" w:cs="Sylfaen"/>
          <w:kern w:val="32"/>
          <w:lang w:val="hy-AM"/>
        </w:rPr>
        <w:t>վիճակ</w:t>
      </w:r>
      <w:r w:rsidR="00D3322D" w:rsidRPr="001A403A">
        <w:rPr>
          <w:rFonts w:ascii="GHEA Grapalat" w:hAnsi="GHEA Grapalat" w:cs="Sylfaen"/>
          <w:kern w:val="32"/>
          <w:lang w:val="hy-AM"/>
        </w:rPr>
        <w:t>ը</w:t>
      </w:r>
      <w:r w:rsidR="002A1844" w:rsidRPr="001A403A">
        <w:rPr>
          <w:rFonts w:ascii="GHEA Grapalat" w:hAnsi="GHEA Grapalat" w:cs="Sylfaen"/>
          <w:kern w:val="32"/>
          <w:lang w:val="hy-AM"/>
        </w:rPr>
        <w:t xml:space="preserve"> հետաքրքրության նվազման գործոն է </w:t>
      </w:r>
      <w:r w:rsidR="00D3322D" w:rsidRPr="001A403A">
        <w:rPr>
          <w:rFonts w:ascii="GHEA Grapalat" w:hAnsi="GHEA Grapalat" w:cs="Sylfaen"/>
          <w:kern w:val="32"/>
          <w:lang w:val="hy-AM"/>
        </w:rPr>
        <w:t>դառնում</w:t>
      </w:r>
      <w:r w:rsidR="00900F18" w:rsidRPr="001A403A">
        <w:rPr>
          <w:rFonts w:ascii="GHEA Grapalat" w:hAnsi="GHEA Grapalat" w:cs="Sylfaen"/>
          <w:kern w:val="32"/>
          <w:lang w:val="hy-AM"/>
        </w:rPr>
        <w:t>:</w:t>
      </w:r>
      <w:r w:rsidR="00D3322D" w:rsidRPr="001A403A">
        <w:rPr>
          <w:rFonts w:ascii="GHEA Grapalat" w:hAnsi="GHEA Grapalat" w:cs="Sylfaen"/>
          <w:kern w:val="32"/>
          <w:lang w:val="hy-AM"/>
        </w:rPr>
        <w:t xml:space="preserve"> </w:t>
      </w:r>
      <w:r w:rsidR="0002626E" w:rsidRPr="001A403A">
        <w:rPr>
          <w:rFonts w:ascii="GHEA Grapalat" w:hAnsi="GHEA Grapalat" w:cs="Sylfaen"/>
          <w:kern w:val="32"/>
          <w:lang w:val="hy-AM"/>
        </w:rPr>
        <w:t>Գյուղնշանակության հողերը սեփականաշնորհված են:</w:t>
      </w:r>
    </w:p>
    <w:p w:rsidR="00B74C07" w:rsidRPr="001A403A" w:rsidRDefault="007F492B" w:rsidP="00E55C69">
      <w:pPr>
        <w:spacing w:before="120"/>
        <w:rPr>
          <w:rFonts w:ascii="GHEA Grapalat" w:hAnsi="GHEA Grapalat"/>
          <w:b/>
          <w:lang w:val="hy-AM"/>
        </w:rPr>
      </w:pPr>
      <w:r w:rsidRPr="001A403A">
        <w:rPr>
          <w:rFonts w:ascii="GHEA Grapalat" w:hAnsi="GHEA Grapalat" w:cs="Arial"/>
          <w:b/>
          <w:lang w:val="hy-AM"/>
        </w:rPr>
        <w:t>Աղյուսակ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="00044C85" w:rsidRPr="001A403A">
        <w:rPr>
          <w:rFonts w:ascii="GHEA Grapalat" w:hAnsi="GHEA Grapalat"/>
          <w:b/>
          <w:lang w:val="hy-AM"/>
        </w:rPr>
        <w:t>4</w:t>
      </w:r>
      <w:r w:rsidRPr="001A403A">
        <w:rPr>
          <w:rFonts w:ascii="GHEA Grapalat" w:hAnsi="GHEA Grapalat"/>
          <w:b/>
          <w:lang w:val="hy-AM"/>
        </w:rPr>
        <w:t xml:space="preserve">. </w:t>
      </w:r>
      <w:r w:rsidRPr="001A403A">
        <w:rPr>
          <w:rFonts w:ascii="GHEA Grapalat" w:hAnsi="GHEA Grapalat" w:cs="Arial"/>
          <w:b/>
          <w:lang w:val="hy-AM"/>
        </w:rPr>
        <w:t>Մասնավոր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հատվածի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կարիքները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հողի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և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ենթակառուցվածքների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 w:cs="Arial"/>
          <w:b/>
          <w:lang w:val="hy-AM"/>
        </w:rPr>
        <w:t>ոլորտում</w:t>
      </w:r>
    </w:p>
    <w:tbl>
      <w:tblPr>
        <w:tblStyle w:val="TableGrid6"/>
        <w:tblpPr w:leftFromText="180" w:rightFromText="180" w:vertAnchor="text" w:horzAnchor="margin" w:tblpY="30"/>
        <w:tblW w:w="5000" w:type="pct"/>
        <w:tblLook w:val="04A0"/>
      </w:tblPr>
      <w:tblGrid>
        <w:gridCol w:w="3116"/>
        <w:gridCol w:w="2435"/>
        <w:gridCol w:w="1868"/>
        <w:gridCol w:w="3569"/>
      </w:tblGrid>
      <w:tr w:rsidR="009942C7" w:rsidRPr="0057272F" w:rsidTr="00704067">
        <w:tc>
          <w:tcPr>
            <w:tcW w:w="1418" w:type="pct"/>
            <w:shd w:val="clear" w:color="auto" w:fill="B8CCE4" w:themeFill="accent1" w:themeFillTint="66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Մասնավոր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հատվածի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կարիքները՝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ըստ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ենթակառուցվածքի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տեսակի</w:t>
            </w:r>
          </w:p>
        </w:tc>
        <w:tc>
          <w:tcPr>
            <w:tcW w:w="1108" w:type="pct"/>
            <w:shd w:val="clear" w:color="auto" w:fill="B8CCE4" w:themeFill="accent1" w:themeFillTint="66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Ոլորտում առկա պայմաններ</w:t>
            </w:r>
          </w:p>
        </w:tc>
        <w:tc>
          <w:tcPr>
            <w:tcW w:w="850" w:type="pct"/>
            <w:shd w:val="clear" w:color="auto" w:fill="B8CCE4" w:themeFill="accent1" w:themeFillTint="66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Հետագա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հնարավոր կարիքներ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(6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տարվա կտրվածով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>)</w:t>
            </w:r>
          </w:p>
        </w:tc>
        <w:tc>
          <w:tcPr>
            <w:tcW w:w="1624" w:type="pct"/>
            <w:shd w:val="clear" w:color="auto" w:fill="B8CCE4" w:themeFill="accent1" w:themeFillTint="66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Հանրային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սեփականություն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>/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վայրեր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որոնք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կարելի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է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զարգացնել</w:t>
            </w:r>
          </w:p>
        </w:tc>
      </w:tr>
      <w:tr w:rsidR="009942C7" w:rsidRPr="001A403A" w:rsidTr="00704067">
        <w:tc>
          <w:tcPr>
            <w:tcW w:w="141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Միկրո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ընկերություն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անհատ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ձեռներեցի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աշխատատարածք՝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հարմարություններով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առանց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</w:p>
        </w:tc>
        <w:tc>
          <w:tcPr>
            <w:tcW w:w="110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Կան վարձակալությամբ տրվող տարածքներ</w:t>
            </w:r>
          </w:p>
        </w:tc>
        <w:tc>
          <w:tcPr>
            <w:tcW w:w="850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Կարիք կլինի</w:t>
            </w:r>
          </w:p>
        </w:tc>
        <w:tc>
          <w:tcPr>
            <w:tcW w:w="1624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Վարձակալության տրված, բայց չօգտագործվող բազմաթիվ փոքր տաղավարներ, նաև` մասնավոր սեփ.</w:t>
            </w:r>
          </w:p>
          <w:p w:rsidR="009942C7" w:rsidRPr="001A403A" w:rsidRDefault="009942C7" w:rsidP="00E55C69">
            <w:pPr>
              <w:pStyle w:val="CommentText"/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</w:p>
        </w:tc>
      </w:tr>
      <w:tr w:rsidR="009942C7" w:rsidRPr="001A403A" w:rsidTr="00704067">
        <w:trPr>
          <w:trHeight w:val="989"/>
        </w:trPr>
        <w:tc>
          <w:tcPr>
            <w:tcW w:w="141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Գրասենյակային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տարածք՝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համատեղ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 ընդհանուր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հարմարություններով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առանց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դրանց</w:t>
            </w:r>
          </w:p>
        </w:tc>
        <w:tc>
          <w:tcPr>
            <w:tcW w:w="110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Չ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</w:t>
            </w:r>
          </w:p>
        </w:tc>
        <w:tc>
          <w:tcPr>
            <w:tcW w:w="850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Կարիք կլինի</w:t>
            </w:r>
          </w:p>
        </w:tc>
        <w:tc>
          <w:tcPr>
            <w:tcW w:w="1624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Պոլիկլինիկայի, հիգիենիկ</w:t>
            </w:r>
            <w:r w:rsidR="004D13E9" w:rsidRPr="001A403A">
              <w:rPr>
                <w:rFonts w:ascii="GHEA Grapalat" w:hAnsi="GHEA Grapalat" w:cstheme="minorHAnsi"/>
                <w:sz w:val="22"/>
                <w:szCs w:val="22"/>
              </w:rPr>
              <w:t>-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համաճարակային կենտրոնի (պետական սեփ.) շենքեր</w:t>
            </w:r>
          </w:p>
        </w:tc>
      </w:tr>
      <w:tr w:rsidR="009942C7" w:rsidRPr="001A403A" w:rsidTr="00704067">
        <w:tc>
          <w:tcPr>
            <w:tcW w:w="141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Ձեռնարկությունների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ինկուբատոր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(&lt;10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սկսնակ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/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միկրո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ընկերություններ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&gt;10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սկսնակ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/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միկրո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ընկերություններ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)</w:t>
            </w:r>
          </w:p>
        </w:tc>
        <w:tc>
          <w:tcPr>
            <w:tcW w:w="1108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Չ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</w:t>
            </w:r>
          </w:p>
        </w:tc>
        <w:tc>
          <w:tcPr>
            <w:tcW w:w="850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color w:val="000000" w:themeColor="text1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color w:val="000000" w:themeColor="text1"/>
                <w:sz w:val="22"/>
                <w:szCs w:val="22"/>
              </w:rPr>
              <w:t>Անհրաժեշտ աջակցության</w:t>
            </w:r>
            <w:r w:rsidRPr="001A403A">
              <w:rPr>
                <w:rFonts w:ascii="GHEA Grapalat" w:hAnsi="GHEA Grapalat" w:cstheme="minorHAnsi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color w:val="000000" w:themeColor="text1"/>
                <w:sz w:val="22"/>
                <w:szCs w:val="22"/>
              </w:rPr>
              <w:t>ձև կստանա</w:t>
            </w:r>
          </w:p>
        </w:tc>
        <w:tc>
          <w:tcPr>
            <w:tcW w:w="1624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Նախկին գործարանների դատարկ տարածքներ (մասնավոր սեփ.)</w:t>
            </w:r>
          </w:p>
        </w:tc>
      </w:tr>
      <w:tr w:rsidR="009942C7" w:rsidRPr="001A403A" w:rsidTr="00CA424A">
        <w:trPr>
          <w:trHeight w:val="389"/>
        </w:trPr>
        <w:tc>
          <w:tcPr>
            <w:tcW w:w="1418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Ձեռնարկությունների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/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արդյունաբերական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պարկ</w:t>
            </w:r>
          </w:p>
        </w:tc>
        <w:tc>
          <w:tcPr>
            <w:tcW w:w="1108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Չ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</w:t>
            </w:r>
          </w:p>
        </w:tc>
        <w:tc>
          <w:tcPr>
            <w:tcW w:w="850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արիք կ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լինի</w:t>
            </w:r>
          </w:p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</w:p>
        </w:tc>
        <w:tc>
          <w:tcPr>
            <w:tcW w:w="1624" w:type="pct"/>
          </w:tcPr>
          <w:p w:rsidR="009942C7" w:rsidRPr="001A403A" w:rsidRDefault="009942C7" w:rsidP="00E55C69">
            <w:pPr>
              <w:spacing w:before="120"/>
              <w:jc w:val="left"/>
              <w:rPr>
                <w:rFonts w:ascii="GHEA Grapalat" w:hAnsi="GHEA Grapalat" w:cs="Arial"/>
                <w:sz w:val="22"/>
                <w:szCs w:val="22"/>
                <w:highlight w:val="green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Նախկին միկրոպրոցեսորների գործարանի տարածք</w:t>
            </w:r>
          </w:p>
        </w:tc>
      </w:tr>
      <w:tr w:rsidR="009942C7" w:rsidRPr="0057272F" w:rsidTr="00704067">
        <w:tc>
          <w:tcPr>
            <w:tcW w:w="1418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Գիտության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/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տեխնոլոգիական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պարկ</w:t>
            </w:r>
          </w:p>
        </w:tc>
        <w:tc>
          <w:tcPr>
            <w:tcW w:w="1108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Չ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</w:t>
            </w:r>
          </w:p>
        </w:tc>
        <w:tc>
          <w:tcPr>
            <w:tcW w:w="850" w:type="pct"/>
          </w:tcPr>
          <w:p w:rsidR="009942C7" w:rsidRPr="001A403A" w:rsidRDefault="009942C7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արիք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կլինի</w:t>
            </w:r>
          </w:p>
        </w:tc>
        <w:tc>
          <w:tcPr>
            <w:tcW w:w="1624" w:type="pct"/>
          </w:tcPr>
          <w:p w:rsidR="009942C7" w:rsidRPr="001A403A" w:rsidRDefault="00CA424A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>
              <w:rPr>
                <w:rFonts w:ascii="GHEA Grapalat" w:hAnsi="GHEA Grapalat" w:cstheme="minorHAnsi"/>
                <w:sz w:val="22"/>
                <w:szCs w:val="22"/>
                <w:lang w:val="hy-AM"/>
              </w:rPr>
              <w:t>Մ</w:t>
            </w:r>
            <w:r w:rsidR="009942C7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շակույթի տան կիսավարտ շենք, մասնավոր տարածքներ</w:t>
            </w:r>
          </w:p>
        </w:tc>
      </w:tr>
    </w:tbl>
    <w:p w:rsidR="004D13E9" w:rsidRPr="0057272F" w:rsidRDefault="004D13E9" w:rsidP="00524C7F">
      <w:pPr>
        <w:rPr>
          <w:rFonts w:ascii="GHEA Grapalat" w:hAnsi="GHEA Grapalat" w:cs="Sylfaen"/>
          <w:b/>
          <w:lang w:val="hy-AM"/>
        </w:rPr>
      </w:pPr>
    </w:p>
    <w:p w:rsidR="00524C7F" w:rsidRPr="0057272F" w:rsidRDefault="00524C7F" w:rsidP="00524C7F">
      <w:pPr>
        <w:rPr>
          <w:rFonts w:ascii="GHEA Grapalat" w:hAnsi="GHEA Grapalat" w:cs="Sylfaen"/>
          <w:b/>
          <w:lang w:val="hy-AM"/>
        </w:rPr>
      </w:pPr>
    </w:p>
    <w:tbl>
      <w:tblPr>
        <w:tblStyle w:val="TableGrid11"/>
        <w:tblpPr w:leftFromText="180" w:rightFromText="180" w:vertAnchor="text" w:horzAnchor="margin" w:tblpY="378"/>
        <w:tblW w:w="5000" w:type="pct"/>
        <w:tblLook w:val="04A0"/>
      </w:tblPr>
      <w:tblGrid>
        <w:gridCol w:w="5331"/>
        <w:gridCol w:w="5657"/>
      </w:tblGrid>
      <w:tr w:rsidR="00167905" w:rsidRPr="001A403A" w:rsidTr="00167905">
        <w:tc>
          <w:tcPr>
            <w:tcW w:w="2426" w:type="pct"/>
          </w:tcPr>
          <w:p w:rsidR="00167905" w:rsidRPr="001A403A" w:rsidRDefault="0016790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lastRenderedPageBreak/>
              <w:t>ՈՒԺԵՂԿՈՂՄ</w:t>
            </w:r>
          </w:p>
        </w:tc>
        <w:tc>
          <w:tcPr>
            <w:tcW w:w="2574" w:type="pct"/>
          </w:tcPr>
          <w:p w:rsidR="00167905" w:rsidRPr="001A403A" w:rsidRDefault="00167905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ԹՈՒՅԼԿՈՂՄ</w:t>
            </w:r>
          </w:p>
        </w:tc>
      </w:tr>
      <w:tr w:rsidR="00167905" w:rsidRPr="001A403A" w:rsidTr="00167905">
        <w:tc>
          <w:tcPr>
            <w:tcW w:w="2426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Տնտեսական գործունեության համար հողերի, տար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ածքների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և ենթակառուցվածքների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առկայություն</w:t>
            </w:r>
          </w:p>
        </w:tc>
        <w:tc>
          <w:tcPr>
            <w:tcW w:w="2574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Տ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արածքների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գոտի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ավորման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և օգտագործման չափանիշների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թերություն</w:t>
            </w:r>
          </w:p>
        </w:tc>
      </w:tr>
      <w:tr w:rsidR="00167905" w:rsidRPr="001A403A" w:rsidTr="00167905">
        <w:trPr>
          <w:trHeight w:val="379"/>
        </w:trPr>
        <w:tc>
          <w:tcPr>
            <w:tcW w:w="2426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2.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Համայնքի կ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ոմպակտություն</w:t>
            </w:r>
          </w:p>
        </w:tc>
        <w:tc>
          <w:tcPr>
            <w:tcW w:w="2574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2.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Դատարկ տ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արածքների վատթար վիճակ</w:t>
            </w:r>
          </w:p>
        </w:tc>
      </w:tr>
      <w:tr w:rsidR="00167905" w:rsidRPr="001A403A" w:rsidTr="00167905">
        <w:trPr>
          <w:trHeight w:val="293"/>
        </w:trPr>
        <w:tc>
          <w:tcPr>
            <w:tcW w:w="2426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3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Բնակավայրերի փոխկապակցվածություն</w:t>
            </w:r>
          </w:p>
        </w:tc>
        <w:tc>
          <w:tcPr>
            <w:tcW w:w="2574" w:type="pct"/>
          </w:tcPr>
          <w:p w:rsidR="00167905" w:rsidRPr="001A403A" w:rsidRDefault="00167905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3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Գույքագրման և տեղեկատվության` բիզնեսին հասանելիության խնդիր  </w:t>
            </w:r>
          </w:p>
        </w:tc>
      </w:tr>
    </w:tbl>
    <w:p w:rsidR="00704067" w:rsidRPr="001A403A" w:rsidRDefault="00704067" w:rsidP="00E55C69">
      <w:pPr>
        <w:jc w:val="both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="Sylfaen"/>
          <w:b/>
          <w:lang w:val="hy-AM"/>
        </w:rPr>
        <w:t>Հողի</w:t>
      </w:r>
      <w:r w:rsidR="004D13E9" w:rsidRPr="001A403A">
        <w:rPr>
          <w:rFonts w:ascii="GHEA Grapalat" w:hAnsi="GHEA Grapalat" w:cs="Sylfaen"/>
          <w:b/>
          <w:lang w:val="hy-AM"/>
        </w:rPr>
        <w:t xml:space="preserve"> </w:t>
      </w:r>
      <w:r w:rsidRPr="001A403A">
        <w:rPr>
          <w:rFonts w:ascii="GHEA Grapalat" w:hAnsi="GHEA Grapalat" w:cs="Sylfaen"/>
          <w:b/>
          <w:lang w:val="hy-AM"/>
        </w:rPr>
        <w:t>և</w:t>
      </w:r>
      <w:r w:rsidR="004D13E9" w:rsidRPr="001A403A">
        <w:rPr>
          <w:rFonts w:ascii="GHEA Grapalat" w:hAnsi="GHEA Grapalat" w:cs="Sylfaen"/>
          <w:b/>
          <w:lang w:val="hy-AM"/>
        </w:rPr>
        <w:t xml:space="preserve"> </w:t>
      </w:r>
      <w:r w:rsidRPr="001A403A">
        <w:rPr>
          <w:rFonts w:ascii="GHEA Grapalat" w:hAnsi="GHEA Grapalat" w:cs="Sylfaen"/>
          <w:b/>
          <w:lang w:val="hy-AM"/>
        </w:rPr>
        <w:t>ենթակառուցվածքների</w:t>
      </w:r>
      <w:r w:rsidR="004D13E9" w:rsidRPr="001A403A">
        <w:rPr>
          <w:rFonts w:ascii="GHEA Grapalat" w:hAnsi="GHEA Grapalat" w:cs="Sylfaen"/>
          <w:b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ուժեղ</w:t>
      </w:r>
      <w:r w:rsidR="004D13E9" w:rsidRPr="001A403A">
        <w:rPr>
          <w:rFonts w:ascii="GHEA Grapalat" w:hAnsi="GHEA Grapalat" w:cs="Sylfaen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և</w:t>
      </w:r>
      <w:r w:rsidR="004D13E9" w:rsidRPr="001A403A">
        <w:rPr>
          <w:rFonts w:ascii="GHEA Grapalat" w:hAnsi="GHEA Grapalat" w:cs="Sylfaen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թույլ</w:t>
      </w:r>
      <w:r w:rsidR="004D13E9" w:rsidRPr="001A403A">
        <w:rPr>
          <w:rFonts w:ascii="GHEA Grapalat" w:hAnsi="GHEA Grapalat" w:cs="Sylfaen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կողմերն են.</w:t>
      </w:r>
    </w:p>
    <w:p w:rsidR="00704067" w:rsidRPr="001A403A" w:rsidRDefault="000818CD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 xml:space="preserve">Իրավիճակը բարելավելու համար հնարավոր է հողի և ենթակառուցվածքների օգտագործման պայմանագրերում հստակորեն արտացոլել կողմերի պարտականությունները, կիրառելով քաղաքաշինական, բնապահպանական, հանրային օգտակարության համապատասխան չափանիշներ։ Հնարավոր է նաև տարեցտարի </w:t>
      </w:r>
    </w:p>
    <w:p w:rsidR="000818CD" w:rsidRPr="001A403A" w:rsidRDefault="000818CD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դատարկ տարածքները մասնակի վերանորոգել և հաձնել շահագործման:</w:t>
      </w:r>
    </w:p>
    <w:p w:rsidR="00704067" w:rsidRPr="0028563E" w:rsidRDefault="000818CD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Գյուղատնտեսական հողերի օգտագործման արդյունավետության բարձրացման նպատակով անհրաժեշտ է հետևողականորեն բարելավել ոռոգման ցանցը</w:t>
      </w:r>
      <w:r w:rsidR="00704067" w:rsidRPr="001A403A">
        <w:rPr>
          <w:rFonts w:ascii="GHEA Grapalat" w:hAnsi="GHEA Grapalat"/>
          <w:lang w:val="hy-AM"/>
        </w:rPr>
        <w:t>:</w:t>
      </w:r>
    </w:p>
    <w:p w:rsidR="003971D0" w:rsidRPr="001A403A" w:rsidRDefault="003971D0" w:rsidP="00E55C69">
      <w:pPr>
        <w:pStyle w:val="Style3"/>
        <w:spacing w:before="120" w:after="24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Կարգավորման և ինստիտուցիոնալ շրջանակ</w:t>
      </w:r>
    </w:p>
    <w:p w:rsidR="009B609A" w:rsidRDefault="00C92BA8" w:rsidP="00E55C69">
      <w:pPr>
        <w:spacing w:before="120" w:after="240"/>
        <w:rPr>
          <w:rFonts w:ascii="GHEA Grapalat" w:eastAsia="Times New Roman" w:hAnsi="GHEA Grapalat" w:cs="Sylfaen"/>
          <w:color w:val="000000" w:themeColor="text1"/>
          <w:lang w:val="hy-AM"/>
        </w:rPr>
      </w:pPr>
      <w:r w:rsidRPr="001A403A">
        <w:rPr>
          <w:rFonts w:ascii="GHEA Grapalat" w:hAnsi="GHEA Grapalat"/>
          <w:lang w:val="hy-AM"/>
        </w:rPr>
        <w:t xml:space="preserve">Որոշակի սահմանափակում կա տեղական մակարդակում </w:t>
      </w:r>
      <w:r w:rsidR="009710AC" w:rsidRPr="001A403A">
        <w:rPr>
          <w:rFonts w:ascii="GHEA Grapalat" w:hAnsi="GHEA Grapalat"/>
          <w:lang w:val="hy-AM"/>
        </w:rPr>
        <w:t xml:space="preserve">կարգավորումների իրավասությունների առումով: </w:t>
      </w:r>
      <w:r w:rsidR="00A7430C" w:rsidRPr="001A403A">
        <w:rPr>
          <w:rFonts w:ascii="GHEA Grapalat" w:hAnsi="GHEA Grapalat"/>
          <w:lang w:val="hy-AM"/>
        </w:rPr>
        <w:t xml:space="preserve">Հնարավորություն կա </w:t>
      </w:r>
      <w:r w:rsidR="00B06CB6" w:rsidRPr="001A403A">
        <w:rPr>
          <w:rFonts w:ascii="GHEA Grapalat" w:hAnsi="GHEA Grapalat"/>
          <w:lang w:val="hy-AM"/>
        </w:rPr>
        <w:t>կիրառելու</w:t>
      </w:r>
      <w:r w:rsidR="009710AC" w:rsidRPr="001A403A">
        <w:rPr>
          <w:rFonts w:ascii="GHEA Grapalat" w:hAnsi="GHEA Grapalat"/>
          <w:lang w:val="hy-AM"/>
        </w:rPr>
        <w:t xml:space="preserve"> համայնքի ավագանու կողմից սահմանվող՝ տեղական տուրքերի և վճարների համարժեքության</w:t>
      </w:r>
      <w:r w:rsidR="00B06CB6" w:rsidRPr="001A403A">
        <w:rPr>
          <w:rFonts w:ascii="GHEA Grapalat" w:hAnsi="GHEA Grapalat"/>
          <w:lang w:val="hy-AM"/>
        </w:rPr>
        <w:t xml:space="preserve"> մոտեցումներ, որպես </w:t>
      </w:r>
      <w:r w:rsidR="00A7430C" w:rsidRPr="001A403A">
        <w:rPr>
          <w:rFonts w:ascii="GHEA Grapalat" w:hAnsi="GHEA Grapalat"/>
          <w:lang w:val="hy-AM"/>
        </w:rPr>
        <w:t xml:space="preserve"> </w:t>
      </w:r>
      <w:r w:rsidR="00A7430C" w:rsidRPr="001A403A">
        <w:rPr>
          <w:rFonts w:ascii="GHEA Grapalat" w:eastAsia="Times New Roman" w:hAnsi="GHEA Grapalat" w:cs="Sylfaen"/>
          <w:color w:val="000000" w:themeColor="text1"/>
          <w:lang w:val="hy-AM"/>
        </w:rPr>
        <w:t xml:space="preserve">մրցակցության բարձրացման </w:t>
      </w:r>
      <w:r w:rsidR="00A7430C" w:rsidRPr="001A403A">
        <w:rPr>
          <w:rFonts w:ascii="GHEA Grapalat" w:hAnsi="GHEA Grapalat"/>
          <w:lang w:val="hy-AM"/>
        </w:rPr>
        <w:t>վ</w:t>
      </w:r>
      <w:r w:rsidR="00A7430C" w:rsidRPr="001A403A">
        <w:rPr>
          <w:rFonts w:ascii="GHEA Grapalat" w:eastAsia="Times New Roman" w:hAnsi="GHEA Grapalat" w:cs="Sylfaen"/>
          <w:color w:val="000000" w:themeColor="text1"/>
          <w:lang w:val="hy-AM"/>
        </w:rPr>
        <w:t>արչարարական ռեսուրս` օգտագործել</w:t>
      </w:r>
      <w:r w:rsidR="00477A5E" w:rsidRPr="001A403A">
        <w:rPr>
          <w:rFonts w:ascii="GHEA Grapalat" w:eastAsia="Times New Roman" w:hAnsi="GHEA Grapalat" w:cs="Sylfaen"/>
          <w:color w:val="000000" w:themeColor="text1"/>
          <w:lang w:val="hy-AM"/>
        </w:rPr>
        <w:t xml:space="preserve"> տեսչական ստուգումները: </w:t>
      </w:r>
      <w:r w:rsidR="009B609A" w:rsidRPr="001A403A">
        <w:rPr>
          <w:rFonts w:ascii="GHEA Grapalat" w:eastAsia="Times New Roman" w:hAnsi="GHEA Grapalat" w:cs="Sylfaen"/>
          <w:color w:val="000000" w:themeColor="text1"/>
          <w:lang w:val="hy-AM"/>
        </w:rPr>
        <w:t>Առավել համալիր կ</w:t>
      </w:r>
      <w:r w:rsidR="00477A5E" w:rsidRPr="001A403A">
        <w:rPr>
          <w:rFonts w:ascii="GHEA Grapalat" w:eastAsia="Times New Roman" w:hAnsi="GHEA Grapalat" w:cs="Sylfaen"/>
          <w:color w:val="000000" w:themeColor="text1"/>
          <w:lang w:val="hy-AM"/>
        </w:rPr>
        <w:t>անոնակարգման</w:t>
      </w:r>
      <w:r w:rsidR="00AD3839" w:rsidRPr="001A403A">
        <w:rPr>
          <w:rFonts w:ascii="GHEA Grapalat" w:eastAsia="Times New Roman" w:hAnsi="GHEA Grapalat" w:cs="Sylfaen"/>
          <w:color w:val="000000" w:themeColor="text1"/>
          <w:lang w:val="hy-AM"/>
        </w:rPr>
        <w:t xml:space="preserve"> ենթակա է փողոցային առևտուրը</w:t>
      </w:r>
      <w:r w:rsidR="009B609A" w:rsidRPr="001A403A">
        <w:rPr>
          <w:rFonts w:ascii="GHEA Grapalat" w:eastAsia="Times New Roman" w:hAnsi="GHEA Grapalat" w:cs="Sylfaen"/>
          <w:color w:val="000000" w:themeColor="text1"/>
          <w:lang w:val="hy-AM"/>
        </w:rPr>
        <w:t>:</w:t>
      </w:r>
    </w:p>
    <w:p w:rsidR="006A0F16" w:rsidRPr="001A403A" w:rsidRDefault="006A0F16" w:rsidP="00E55C69">
      <w:pPr>
        <w:spacing w:before="120"/>
        <w:jc w:val="both"/>
        <w:rPr>
          <w:rFonts w:ascii="GHEA Grapalat" w:hAnsi="GHEA Grapalat"/>
          <w:b/>
          <w:lang w:val="hy-AM"/>
        </w:rPr>
      </w:pPr>
      <w:r w:rsidRPr="001A403A">
        <w:rPr>
          <w:rFonts w:ascii="GHEA Grapalat" w:hAnsi="GHEA Grapalat"/>
          <w:b/>
          <w:lang w:val="hy-AM"/>
        </w:rPr>
        <w:t>Աղյուսակ</w:t>
      </w:r>
      <w:r w:rsidR="00044C85" w:rsidRPr="001A403A">
        <w:rPr>
          <w:rFonts w:ascii="GHEA Grapalat" w:hAnsi="GHEA Grapalat"/>
          <w:b/>
          <w:lang w:val="hy-AM"/>
        </w:rPr>
        <w:t xml:space="preserve"> </w:t>
      </w:r>
      <w:r w:rsidR="00044C85" w:rsidRPr="001A403A">
        <w:rPr>
          <w:rFonts w:ascii="GHEA Grapalat" w:hAnsi="GHEA Grapalat"/>
          <w:b/>
          <w:lang w:val="en-US"/>
        </w:rPr>
        <w:t>5</w:t>
      </w:r>
      <w:r w:rsidRPr="001A403A">
        <w:rPr>
          <w:rFonts w:ascii="GHEA Grapalat" w:hAnsi="GHEA Grapalat"/>
          <w:b/>
          <w:lang w:val="hy-AM"/>
        </w:rPr>
        <w:t>. Կարգավորման և ինստիտուցիոնալ շրջանակ</w:t>
      </w:r>
    </w:p>
    <w:tbl>
      <w:tblPr>
        <w:tblStyle w:val="TableGrid7"/>
        <w:tblW w:w="5000" w:type="pct"/>
        <w:tblLook w:val="04A0"/>
      </w:tblPr>
      <w:tblGrid>
        <w:gridCol w:w="3596"/>
        <w:gridCol w:w="1872"/>
        <w:gridCol w:w="2206"/>
        <w:gridCol w:w="3314"/>
      </w:tblGrid>
      <w:tr w:rsidR="00007923" w:rsidRPr="001A403A" w:rsidTr="00B93F1F">
        <w:tc>
          <w:tcPr>
            <w:tcW w:w="1636" w:type="pct"/>
            <w:shd w:val="clear" w:color="auto" w:fill="B8CCE4" w:themeFill="accent1" w:themeFillTint="66"/>
          </w:tcPr>
          <w:p w:rsidR="003971D0" w:rsidRPr="001A403A" w:rsidRDefault="003971D0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Կարգավորման ոլորտի մարտահրավերներ</w:t>
            </w:r>
          </w:p>
        </w:tc>
        <w:tc>
          <w:tcPr>
            <w:tcW w:w="852" w:type="pct"/>
            <w:shd w:val="clear" w:color="auto" w:fill="B8CCE4" w:themeFill="accent1" w:themeFillTint="66"/>
          </w:tcPr>
          <w:p w:rsidR="003971D0" w:rsidRPr="001A403A" w:rsidRDefault="003971D0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Բացասական ազդեցության բարձր/ցածր աստիճան </w:t>
            </w:r>
          </w:p>
        </w:tc>
        <w:tc>
          <w:tcPr>
            <w:tcW w:w="1004" w:type="pct"/>
            <w:shd w:val="clear" w:color="auto" w:fill="B8CCE4" w:themeFill="accent1" w:themeFillTint="66"/>
          </w:tcPr>
          <w:p w:rsidR="003971D0" w:rsidRPr="001A403A" w:rsidRDefault="003971D0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Հիմնական կարգավորող մարմին </w:t>
            </w:r>
          </w:p>
        </w:tc>
        <w:tc>
          <w:tcPr>
            <w:tcW w:w="1508" w:type="pct"/>
            <w:shd w:val="clear" w:color="auto" w:fill="B8CCE4" w:themeFill="accent1" w:themeFillTint="66"/>
          </w:tcPr>
          <w:p w:rsidR="003971D0" w:rsidRPr="001A403A" w:rsidRDefault="003971D0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Խնդիրները տեղական մակարդակում մեղմելու/բարելավելու հնարավորություն </w:t>
            </w:r>
            <w:r w:rsidRPr="001A403A">
              <w:rPr>
                <w:rFonts w:ascii="GHEA Grapalat" w:hAnsi="GHEA Grapalat"/>
                <w:sz w:val="22"/>
                <w:szCs w:val="22"/>
                <w:lang w:val="hy-AM"/>
              </w:rPr>
              <w:t>(մանրամասներ)</w:t>
            </w:r>
          </w:p>
        </w:tc>
      </w:tr>
      <w:tr w:rsidR="003971D0" w:rsidRPr="001A403A" w:rsidTr="009710AC">
        <w:trPr>
          <w:trHeight w:val="701"/>
        </w:trPr>
        <w:tc>
          <w:tcPr>
            <w:tcW w:w="1636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Հարկային մաս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հանում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ների բացակայություն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/անհամապատասխանություն</w:t>
            </w:r>
          </w:p>
        </w:tc>
        <w:tc>
          <w:tcPr>
            <w:tcW w:w="852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Բարձր</w:t>
            </w:r>
          </w:p>
        </w:tc>
        <w:tc>
          <w:tcPr>
            <w:tcW w:w="1004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Կառավարություն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ԱԺ</w:t>
            </w:r>
          </w:p>
        </w:tc>
        <w:tc>
          <w:tcPr>
            <w:tcW w:w="1508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Առաջարկների ներկայացում հիմնավորումներով</w:t>
            </w:r>
          </w:p>
        </w:tc>
      </w:tr>
      <w:tr w:rsidR="003971D0" w:rsidRPr="0057272F" w:rsidTr="009710AC">
        <w:trPr>
          <w:trHeight w:val="1128"/>
        </w:trPr>
        <w:tc>
          <w:tcPr>
            <w:tcW w:w="1636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Երկարաժամկետ վարձակալության պայմանագրեր ոչ հստակ չափանիշներով</w:t>
            </w:r>
          </w:p>
        </w:tc>
        <w:tc>
          <w:tcPr>
            <w:tcW w:w="852" w:type="pct"/>
          </w:tcPr>
          <w:p w:rsidR="003971D0" w:rsidRPr="001A403A" w:rsidRDefault="003971D0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արձր</w:t>
            </w:r>
          </w:p>
        </w:tc>
        <w:tc>
          <w:tcPr>
            <w:tcW w:w="1004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Կառավարություն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ԱԺ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ՏԻՄ</w:t>
            </w:r>
          </w:p>
        </w:tc>
        <w:tc>
          <w:tcPr>
            <w:tcW w:w="1508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Առաջարկների ներկայացում,</w:t>
            </w:r>
            <w:r w:rsidR="00B06CB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ՏԻՄ-ի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համապատ</w:t>
            </w:r>
            <w:r w:rsidR="00364B5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սխան որոշումների ընդունում</w:t>
            </w:r>
          </w:p>
        </w:tc>
      </w:tr>
      <w:tr w:rsidR="003971D0" w:rsidRPr="0057272F" w:rsidTr="00477A5E">
        <w:trPr>
          <w:trHeight w:val="574"/>
        </w:trPr>
        <w:tc>
          <w:tcPr>
            <w:tcW w:w="1636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Տարածքների տրամադրում առանց բիզնես ծրագրերի կամ </w:t>
            </w:r>
            <w:r w:rsidR="00B06CB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բնապահպանական կայունության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(չվնասելու) հաշվարկի</w:t>
            </w:r>
          </w:p>
        </w:tc>
        <w:tc>
          <w:tcPr>
            <w:tcW w:w="852" w:type="pct"/>
          </w:tcPr>
          <w:p w:rsidR="003971D0" w:rsidRPr="001A403A" w:rsidRDefault="003971D0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Բարձր</w:t>
            </w:r>
          </w:p>
        </w:tc>
        <w:tc>
          <w:tcPr>
            <w:tcW w:w="1004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Կառավարություն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ԱԺ,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ՏԻՄ</w:t>
            </w:r>
          </w:p>
        </w:tc>
        <w:tc>
          <w:tcPr>
            <w:tcW w:w="1508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Առաջարկների ներկայացում հիմնավորումներով, </w:t>
            </w:r>
          </w:p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որոշումների ընդունում ՏԻՄ-ի մակարդակով</w:t>
            </w:r>
          </w:p>
        </w:tc>
      </w:tr>
      <w:tr w:rsidR="003971D0" w:rsidRPr="001A403A" w:rsidTr="009710AC">
        <w:trPr>
          <w:trHeight w:val="166"/>
        </w:trPr>
        <w:tc>
          <w:tcPr>
            <w:tcW w:w="1636" w:type="pct"/>
          </w:tcPr>
          <w:p w:rsidR="003971D0" w:rsidRPr="001A403A" w:rsidRDefault="009710AC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Համայնքի ներգրավումը </w:t>
            </w:r>
            <w:r w:rsidR="003971D0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պետական հողերի և ենթակառուցվածքների օգտագործման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որոշումներին</w:t>
            </w:r>
          </w:p>
        </w:tc>
        <w:tc>
          <w:tcPr>
            <w:tcW w:w="852" w:type="pct"/>
          </w:tcPr>
          <w:p w:rsidR="003971D0" w:rsidRPr="001A403A" w:rsidRDefault="003971D0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Բարձր</w:t>
            </w:r>
          </w:p>
        </w:tc>
        <w:tc>
          <w:tcPr>
            <w:tcW w:w="1004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Կառավարություն</w:t>
            </w:r>
            <w:r w:rsidR="00CA424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ԱԺ</w:t>
            </w:r>
          </w:p>
        </w:tc>
        <w:tc>
          <w:tcPr>
            <w:tcW w:w="1508" w:type="pct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Առաջարկների ներկայացում հիմնավորումներով</w:t>
            </w:r>
          </w:p>
        </w:tc>
      </w:tr>
      <w:tr w:rsidR="009710AC" w:rsidRPr="001A403A" w:rsidTr="009710AC">
        <w:trPr>
          <w:trHeight w:val="166"/>
        </w:trPr>
        <w:tc>
          <w:tcPr>
            <w:tcW w:w="1636" w:type="pct"/>
          </w:tcPr>
          <w:p w:rsidR="009710AC" w:rsidRPr="001A403A" w:rsidRDefault="009710AC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Բիզնես գործառույթների վերաբերյալ փաստա</w:t>
            </w:r>
            <w:r w:rsidR="00007923" w:rsidRPr="001A403A">
              <w:rPr>
                <w:rFonts w:ascii="GHEA Grapalat" w:hAnsi="GHEA Grapalat" w:cstheme="minorHAnsi"/>
                <w:sz w:val="22"/>
                <w:szCs w:val="22"/>
              </w:rPr>
              <w:t>թղթ</w:t>
            </w:r>
            <w:r w:rsidR="00B06CB6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երի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lastRenderedPageBreak/>
              <w:t>շրջանառությ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ն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պարզեցում</w:t>
            </w:r>
          </w:p>
        </w:tc>
        <w:tc>
          <w:tcPr>
            <w:tcW w:w="852" w:type="pct"/>
          </w:tcPr>
          <w:p w:rsidR="009710AC" w:rsidRPr="001A403A" w:rsidRDefault="009710AC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lastRenderedPageBreak/>
              <w:t>Բարձր</w:t>
            </w:r>
          </w:p>
        </w:tc>
        <w:tc>
          <w:tcPr>
            <w:tcW w:w="1004" w:type="pct"/>
          </w:tcPr>
          <w:p w:rsidR="009710AC" w:rsidRPr="001A403A" w:rsidRDefault="009710AC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ՏԻՄ</w:t>
            </w:r>
          </w:p>
        </w:tc>
        <w:tc>
          <w:tcPr>
            <w:tcW w:w="1508" w:type="pct"/>
          </w:tcPr>
          <w:p w:rsidR="009710AC" w:rsidRPr="001A403A" w:rsidRDefault="00007923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Փաստաթղթերի ա</w:t>
            </w:r>
            <w:r w:rsidR="00477A5E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ռցանց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շրջանառության ընդլայնում</w:t>
            </w:r>
            <w:r w:rsidR="00477A5E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</w:t>
            </w:r>
            <w:r w:rsidR="009710AC" w:rsidRPr="001A403A">
              <w:rPr>
                <w:rFonts w:ascii="GHEA Grapalat" w:hAnsi="GHEA Grapalat" w:cstheme="minorHAnsi"/>
                <w:sz w:val="22"/>
                <w:szCs w:val="22"/>
              </w:rPr>
              <w:lastRenderedPageBreak/>
              <w:t>ժամկետների կրճատում:</w:t>
            </w:r>
          </w:p>
        </w:tc>
      </w:tr>
    </w:tbl>
    <w:p w:rsidR="003971D0" w:rsidRPr="001A403A" w:rsidRDefault="00C92BA8" w:rsidP="00E55C69">
      <w:pPr>
        <w:spacing w:before="120"/>
        <w:rPr>
          <w:rFonts w:ascii="GHEA Grapalat" w:hAnsi="GHEA Grapalat" w:cstheme="minorHAnsi"/>
          <w:lang w:val="hy-AM"/>
        </w:rPr>
      </w:pPr>
      <w:r w:rsidRPr="001A403A">
        <w:rPr>
          <w:rFonts w:ascii="GHEA Grapalat" w:hAnsi="GHEA Grapalat" w:cs="Sylfaen"/>
          <w:b/>
          <w:lang w:val="hy-AM"/>
        </w:rPr>
        <w:lastRenderedPageBreak/>
        <w:t>Կ</w:t>
      </w:r>
      <w:r w:rsidR="003971D0" w:rsidRPr="001A403A">
        <w:rPr>
          <w:rFonts w:ascii="GHEA Grapalat" w:hAnsi="GHEA Grapalat" w:cs="Sylfaen"/>
          <w:b/>
          <w:lang w:val="hy-AM"/>
        </w:rPr>
        <w:t>արգավորման</w:t>
      </w:r>
      <w:r w:rsidR="003971D0" w:rsidRPr="001A403A">
        <w:rPr>
          <w:rFonts w:ascii="GHEA Grapalat" w:hAnsi="GHEA Grapalat" w:cstheme="minorHAnsi"/>
          <w:b/>
          <w:lang w:val="hy-AM"/>
        </w:rPr>
        <w:t xml:space="preserve"> </w:t>
      </w:r>
      <w:r w:rsidR="003971D0" w:rsidRPr="001A403A">
        <w:rPr>
          <w:rFonts w:ascii="GHEA Grapalat" w:hAnsi="GHEA Grapalat" w:cs="Sylfaen"/>
          <w:b/>
          <w:lang w:val="hy-AM"/>
        </w:rPr>
        <w:t>և</w:t>
      </w:r>
      <w:r w:rsidR="003971D0" w:rsidRPr="001A403A">
        <w:rPr>
          <w:rFonts w:ascii="GHEA Grapalat" w:hAnsi="GHEA Grapalat" w:cstheme="minorHAnsi"/>
          <w:b/>
          <w:lang w:val="hy-AM"/>
        </w:rPr>
        <w:t xml:space="preserve"> </w:t>
      </w:r>
      <w:r w:rsidR="003971D0" w:rsidRPr="001A403A">
        <w:rPr>
          <w:rFonts w:ascii="GHEA Grapalat" w:hAnsi="GHEA Grapalat" w:cs="Sylfaen"/>
          <w:b/>
          <w:lang w:val="hy-AM"/>
        </w:rPr>
        <w:t>ինստիտուցիոնալ</w:t>
      </w:r>
      <w:r w:rsidR="003971D0" w:rsidRPr="001A403A">
        <w:rPr>
          <w:rFonts w:ascii="GHEA Grapalat" w:hAnsi="GHEA Grapalat" w:cstheme="minorHAnsi"/>
          <w:b/>
          <w:lang w:val="hy-AM"/>
        </w:rPr>
        <w:t xml:space="preserve"> </w:t>
      </w:r>
      <w:r w:rsidR="003971D0" w:rsidRPr="001A403A">
        <w:rPr>
          <w:rFonts w:ascii="GHEA Grapalat" w:hAnsi="GHEA Grapalat" w:cs="Sylfaen"/>
          <w:b/>
          <w:lang w:val="hy-AM"/>
        </w:rPr>
        <w:t>շրջանակի</w:t>
      </w:r>
      <w:r w:rsidR="003971D0" w:rsidRPr="001A403A">
        <w:rPr>
          <w:rFonts w:ascii="GHEA Grapalat" w:hAnsi="GHEA Grapalat" w:cstheme="minorHAnsi"/>
          <w:lang w:val="hy-AM"/>
        </w:rPr>
        <w:t xml:space="preserve"> </w:t>
      </w:r>
      <w:r w:rsidR="003971D0" w:rsidRPr="001A403A">
        <w:rPr>
          <w:rFonts w:ascii="GHEA Grapalat" w:hAnsi="GHEA Grapalat" w:cs="Sylfaen"/>
          <w:lang w:val="hy-AM"/>
        </w:rPr>
        <w:t>ուժեղ</w:t>
      </w:r>
      <w:r w:rsidR="003971D0" w:rsidRPr="001A403A">
        <w:rPr>
          <w:rFonts w:ascii="GHEA Grapalat" w:hAnsi="GHEA Grapalat" w:cstheme="minorHAnsi"/>
          <w:lang w:val="hy-AM"/>
        </w:rPr>
        <w:t xml:space="preserve"> </w:t>
      </w:r>
      <w:r w:rsidR="003971D0" w:rsidRPr="001A403A">
        <w:rPr>
          <w:rFonts w:ascii="GHEA Grapalat" w:hAnsi="GHEA Grapalat" w:cs="Sylfaen"/>
          <w:lang w:val="hy-AM"/>
        </w:rPr>
        <w:t>և</w:t>
      </w:r>
      <w:r w:rsidR="003971D0" w:rsidRPr="001A403A">
        <w:rPr>
          <w:rFonts w:ascii="GHEA Grapalat" w:hAnsi="GHEA Grapalat" w:cstheme="minorHAnsi"/>
          <w:lang w:val="hy-AM"/>
        </w:rPr>
        <w:t xml:space="preserve"> </w:t>
      </w:r>
      <w:r w:rsidR="003971D0" w:rsidRPr="001A403A">
        <w:rPr>
          <w:rFonts w:ascii="GHEA Grapalat" w:hAnsi="GHEA Grapalat" w:cs="Sylfaen"/>
          <w:lang w:val="hy-AM"/>
        </w:rPr>
        <w:t>թույլ</w:t>
      </w:r>
      <w:r w:rsidR="003971D0" w:rsidRPr="001A403A">
        <w:rPr>
          <w:rFonts w:ascii="GHEA Grapalat" w:hAnsi="GHEA Grapalat" w:cstheme="minorHAnsi"/>
          <w:lang w:val="hy-AM"/>
        </w:rPr>
        <w:t xml:space="preserve"> </w:t>
      </w:r>
      <w:r w:rsidRPr="001A403A">
        <w:rPr>
          <w:rFonts w:ascii="GHEA Grapalat" w:hAnsi="GHEA Grapalat" w:cs="Sylfaen"/>
          <w:lang w:val="hy-AM"/>
        </w:rPr>
        <w:t>կողմերն են.</w:t>
      </w:r>
      <w:r w:rsidR="003971D0" w:rsidRPr="001A403A">
        <w:rPr>
          <w:rFonts w:ascii="GHEA Grapalat" w:hAnsi="GHEA Grapalat" w:cstheme="minorHAnsi"/>
          <w:lang w:val="hy-AM"/>
        </w:rPr>
        <w:t xml:space="preserve"> </w:t>
      </w:r>
    </w:p>
    <w:tbl>
      <w:tblPr>
        <w:tblStyle w:val="TableGrid11"/>
        <w:tblW w:w="0" w:type="auto"/>
        <w:tblLook w:val="04A0"/>
      </w:tblPr>
      <w:tblGrid>
        <w:gridCol w:w="4997"/>
        <w:gridCol w:w="5991"/>
      </w:tblGrid>
      <w:tr w:rsidR="003971D0" w:rsidRPr="001A403A" w:rsidTr="00583D3E">
        <w:trPr>
          <w:tblHeader/>
        </w:trPr>
        <w:tc>
          <w:tcPr>
            <w:tcW w:w="0" w:type="auto"/>
          </w:tcPr>
          <w:p w:rsidR="003971D0" w:rsidRPr="001A403A" w:rsidRDefault="003971D0" w:rsidP="00E55C69">
            <w:pPr>
              <w:spacing w:before="120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ՈՒԺԵՂ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  <w:tc>
          <w:tcPr>
            <w:tcW w:w="0" w:type="auto"/>
          </w:tcPr>
          <w:p w:rsidR="003971D0" w:rsidRPr="001A403A" w:rsidRDefault="003971D0" w:rsidP="00E55C69">
            <w:pPr>
              <w:spacing w:before="120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</w:t>
            </w:r>
            <w:r w:rsidRPr="001A403A"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ԿՈՂՄ</w:t>
            </w:r>
          </w:p>
        </w:tc>
      </w:tr>
      <w:tr w:rsidR="003971D0" w:rsidRPr="001A403A" w:rsidTr="00583D3E">
        <w:tc>
          <w:tcPr>
            <w:tcW w:w="0" w:type="auto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Գործարար հատվածի տեղեկացվածության և օրենսդրական իմացության բաձր մակարդակ</w:t>
            </w:r>
            <w:r w:rsidR="00007923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0" w:type="auto"/>
          </w:tcPr>
          <w:p w:rsidR="003971D0" w:rsidRPr="001A403A" w:rsidRDefault="003971D0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Հիմնականում լուծումներ</w:t>
            </w:r>
            <w:r w:rsidR="004B37BA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ի`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ՏԻՄ-ի իրավասության սահմաններ</w:t>
            </w:r>
            <w:r w:rsidR="004B37BA" w:rsidRPr="001A403A">
              <w:rPr>
                <w:rFonts w:ascii="GHEA Grapalat" w:hAnsi="GHEA Grapalat" w:cstheme="minorHAnsi"/>
                <w:sz w:val="22"/>
                <w:szCs w:val="22"/>
              </w:rPr>
              <w:t>ից դուրս լինելը</w:t>
            </w:r>
            <w:r w:rsidR="00007923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: </w:t>
            </w:r>
            <w:r w:rsidR="00007923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Տեղեկատվության ոչ համակարգված լինելը</w:t>
            </w:r>
            <w:r w:rsidR="00007923" w:rsidRPr="001A403A">
              <w:rPr>
                <w:rFonts w:ascii="GHEA Grapalat" w:hAnsi="GHEA Grapalat" w:cstheme="minorHAnsi"/>
                <w:sz w:val="22"/>
                <w:szCs w:val="22"/>
              </w:rPr>
              <w:t>:</w:t>
            </w:r>
          </w:p>
        </w:tc>
      </w:tr>
    </w:tbl>
    <w:p w:rsidR="000C67DF" w:rsidRPr="001A403A" w:rsidRDefault="000C67DF" w:rsidP="00E55C69">
      <w:pPr>
        <w:pStyle w:val="Style3"/>
        <w:spacing w:before="120" w:after="240"/>
        <w:ind w:firstLine="0"/>
        <w:rPr>
          <w:sz w:val="22"/>
          <w:szCs w:val="22"/>
        </w:rPr>
      </w:pPr>
      <w:bookmarkStart w:id="1" w:name="_Թերթիկ_8․_Հմտություններ"/>
      <w:bookmarkEnd w:id="1"/>
      <w:r w:rsidRPr="001A403A">
        <w:rPr>
          <w:sz w:val="22"/>
          <w:szCs w:val="22"/>
        </w:rPr>
        <w:t xml:space="preserve">Հմտություններ և մարդկային կապիտալ, ներառականություն </w:t>
      </w:r>
    </w:p>
    <w:p w:rsidR="00283C55" w:rsidRPr="001A403A" w:rsidRDefault="00FF07C2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Հայաստանի օրենսդրության համաձայն համայնքապետարանի իրավասությունը կրթության բնագավառում սահմանափակվում է նախադպրոցական կրթությամբ: Համայնքի ենթակայությամբ գործում են երաժշտական, արվեստի և մարզական դպրոցներ, ինչպես նաև՝ մանկապատանեկան ստեղծագործության կենտրոնը։</w:t>
      </w:r>
      <w:r w:rsidR="008042F5" w:rsidRPr="001A403A">
        <w:rPr>
          <w:rFonts w:ascii="GHEA Grapalat" w:hAnsi="GHEA Grapalat"/>
          <w:lang w:val="hy-AM"/>
        </w:rPr>
        <w:t xml:space="preserve"> Հիմնվել է համայնքում առաջին «Արմաթ» լաբորատորիան, որը կարող է հեռանկարային կրթական ճյուղ ստեղծելու հնարավորություն դառնալ։</w:t>
      </w:r>
      <w:r w:rsidRPr="001A403A">
        <w:rPr>
          <w:rFonts w:ascii="GHEA Grapalat" w:hAnsi="GHEA Grapalat"/>
          <w:lang w:val="hy-AM"/>
        </w:rPr>
        <w:t xml:space="preserve"> </w:t>
      </w:r>
    </w:p>
    <w:p w:rsidR="008042F5" w:rsidRPr="001A403A" w:rsidRDefault="00BE7201" w:rsidP="00E55C69">
      <w:pPr>
        <w:spacing w:before="120"/>
        <w:jc w:val="both"/>
        <w:rPr>
          <w:rFonts w:ascii="GHEA Grapalat" w:hAnsi="GHEA Grapalat"/>
          <w:lang w:val="hy-AM"/>
        </w:rPr>
      </w:pPr>
      <w:r w:rsidRPr="001A403A">
        <w:rPr>
          <w:rFonts w:ascii="GHEA Grapalat" w:hAnsi="GHEA Grapalat"/>
          <w:lang w:val="hy-AM"/>
        </w:rPr>
        <w:t>Զ</w:t>
      </w:r>
      <w:r w:rsidR="008042F5" w:rsidRPr="001A403A">
        <w:rPr>
          <w:rFonts w:ascii="GHEA Grapalat" w:hAnsi="GHEA Grapalat"/>
          <w:lang w:val="hy-AM"/>
        </w:rPr>
        <w:t xml:space="preserve">բոսաշրջության զարգացումը </w:t>
      </w:r>
      <w:r w:rsidRPr="001A403A">
        <w:rPr>
          <w:rFonts w:ascii="GHEA Grapalat" w:hAnsi="GHEA Grapalat"/>
          <w:lang w:val="hy-AM"/>
        </w:rPr>
        <w:t>համ</w:t>
      </w:r>
      <w:r w:rsidR="00A7430C" w:rsidRPr="001A403A">
        <w:rPr>
          <w:rFonts w:ascii="GHEA Grapalat" w:hAnsi="GHEA Grapalat"/>
          <w:lang w:val="hy-AM"/>
        </w:rPr>
        <w:t>ա</w:t>
      </w:r>
      <w:r w:rsidRPr="001A403A">
        <w:rPr>
          <w:rFonts w:ascii="GHEA Grapalat" w:hAnsi="GHEA Grapalat"/>
          <w:lang w:val="hy-AM"/>
        </w:rPr>
        <w:t xml:space="preserve">յնքում </w:t>
      </w:r>
      <w:r w:rsidR="008042F5" w:rsidRPr="001A403A">
        <w:rPr>
          <w:rFonts w:ascii="GHEA Grapalat" w:hAnsi="GHEA Grapalat"/>
          <w:lang w:val="hy-AM"/>
        </w:rPr>
        <w:t xml:space="preserve">կարող է բերել  օտար լեզուների իմացությամբ մատուցողների, զբոսավարների և սպասարկման ոլորտների  աշխատակիցների պահանջարկի: </w:t>
      </w:r>
      <w:r w:rsidRPr="001A403A">
        <w:rPr>
          <w:rFonts w:ascii="GHEA Grapalat" w:hAnsi="GHEA Grapalat"/>
          <w:lang w:val="hy-AM"/>
        </w:rPr>
        <w:t>Ընդհանուր առմամբ ա</w:t>
      </w:r>
      <w:r w:rsidR="008042F5" w:rsidRPr="001A403A">
        <w:rPr>
          <w:rFonts w:ascii="GHEA Grapalat" w:hAnsi="GHEA Grapalat"/>
          <w:lang w:val="hy-AM"/>
        </w:rPr>
        <w:t xml:space="preserve">շխատուժի զարգացման </w:t>
      </w:r>
      <w:r w:rsidRPr="001A403A">
        <w:rPr>
          <w:rFonts w:ascii="GHEA Grapalat" w:hAnsi="GHEA Grapalat"/>
          <w:lang w:val="hy-AM"/>
        </w:rPr>
        <w:t xml:space="preserve">զգալի </w:t>
      </w:r>
      <w:r w:rsidR="008042F5" w:rsidRPr="001A403A">
        <w:rPr>
          <w:rFonts w:ascii="GHEA Grapalat" w:hAnsi="GHEA Grapalat"/>
          <w:lang w:val="hy-AM"/>
        </w:rPr>
        <w:t>կարիք կ</w:t>
      </w:r>
      <w:r w:rsidRPr="001A403A">
        <w:rPr>
          <w:rFonts w:ascii="GHEA Grapalat" w:hAnsi="GHEA Grapalat"/>
          <w:lang w:val="hy-AM"/>
        </w:rPr>
        <w:t>լինի</w:t>
      </w:r>
      <w:r w:rsidR="008042F5" w:rsidRPr="001A403A">
        <w:rPr>
          <w:rFonts w:ascii="GHEA Grapalat" w:hAnsi="GHEA Grapalat"/>
          <w:lang w:val="hy-AM"/>
        </w:rPr>
        <w:t xml:space="preserve"> հյուրանոցային </w:t>
      </w:r>
      <w:r w:rsidRPr="001A403A">
        <w:rPr>
          <w:rFonts w:ascii="GHEA Grapalat" w:hAnsi="GHEA Grapalat"/>
          <w:lang w:val="hy-AM"/>
        </w:rPr>
        <w:t>հատվածում</w:t>
      </w:r>
      <w:r w:rsidR="008042F5" w:rsidRPr="001A403A">
        <w:rPr>
          <w:rFonts w:ascii="GHEA Grapalat" w:hAnsi="GHEA Grapalat"/>
          <w:lang w:val="hy-AM"/>
        </w:rPr>
        <w:t>:</w:t>
      </w:r>
      <w:r w:rsidRPr="001A403A">
        <w:rPr>
          <w:rFonts w:ascii="GHEA Grapalat" w:hAnsi="GHEA Grapalat"/>
          <w:lang w:val="hy-AM"/>
        </w:rPr>
        <w:t xml:space="preserve"> որոշակի մասնագիտական կարիք կլինի նաև գյուղատնտեսության և արդյունաբերության ոլորտներում։</w:t>
      </w:r>
    </w:p>
    <w:p w:rsidR="00BE7201" w:rsidRPr="001A403A" w:rsidRDefault="00BE7201" w:rsidP="00E55C69">
      <w:pPr>
        <w:spacing w:before="120"/>
        <w:jc w:val="both"/>
        <w:rPr>
          <w:rFonts w:ascii="GHEA Grapalat" w:hAnsi="GHEA Grapalat"/>
          <w:b/>
          <w:lang w:val="hy-AM"/>
        </w:rPr>
      </w:pPr>
      <w:r w:rsidRPr="001A403A">
        <w:rPr>
          <w:rFonts w:ascii="GHEA Grapalat" w:hAnsi="GHEA Grapalat" w:cs="Sylfaen"/>
          <w:lang w:val="hy-AM"/>
        </w:rPr>
        <w:t>Առկա է անհամապատասխանություն աշխատուժի առաջարկի և պահանջարկի միջև: Համայնքում գործող պետական քոլեջը մասնագիտական կողմնորոշման և որակական չափանիշների առումով չի համապատասխանում տեղական աշխատաշուկայի պահանջներին: Զբաղվածության տարածքային կենտրոնն իրականացնում է որոշակի վերապատրաստումներ, սակայն համագործակցությունը գործարար հատվածի հետ թույլ է: Բ</w:t>
      </w:r>
      <w:r w:rsidRPr="001A403A">
        <w:rPr>
          <w:rFonts w:ascii="GHEA Grapalat" w:hAnsi="GHEA Grapalat"/>
          <w:lang w:val="hy-AM"/>
        </w:rPr>
        <w:t>ացակայում է համայնքապետարանի, ՀԿ-ների</w:t>
      </w:r>
      <w:r w:rsidR="007265AC" w:rsidRPr="001A403A">
        <w:rPr>
          <w:rFonts w:ascii="GHEA Grapalat" w:hAnsi="GHEA Grapalat"/>
          <w:lang w:val="hy-AM"/>
        </w:rPr>
        <w:t>, գործարար հատվածի և</w:t>
      </w:r>
      <w:r w:rsidRPr="001A403A">
        <w:rPr>
          <w:rFonts w:ascii="GHEA Grapalat" w:hAnsi="GHEA Grapalat"/>
          <w:lang w:val="hy-AM"/>
        </w:rPr>
        <w:t xml:space="preserve"> կրթական հաստատությունների միջև</w:t>
      </w:r>
      <w:r w:rsidR="007265AC" w:rsidRPr="001A403A">
        <w:rPr>
          <w:rFonts w:ascii="GHEA Grapalat" w:hAnsi="GHEA Grapalat"/>
          <w:lang w:val="hy-AM"/>
        </w:rPr>
        <w:t xml:space="preserve"> փոխգործակցության</w:t>
      </w:r>
      <w:r w:rsidRPr="001A403A">
        <w:rPr>
          <w:rFonts w:ascii="GHEA Grapalat" w:hAnsi="GHEA Grapalat"/>
          <w:lang w:val="hy-AM"/>
        </w:rPr>
        <w:t xml:space="preserve"> համակարգումը</w:t>
      </w:r>
      <w:r w:rsidR="007265AC" w:rsidRPr="001A403A">
        <w:rPr>
          <w:rFonts w:ascii="GHEA Grapalat" w:hAnsi="GHEA Grapalat"/>
          <w:lang w:val="hy-AM"/>
        </w:rPr>
        <w:t>։</w:t>
      </w:r>
      <w:r w:rsidRPr="001A403A">
        <w:rPr>
          <w:rFonts w:ascii="GHEA Grapalat" w:hAnsi="GHEA Grapalat"/>
          <w:lang w:val="hy-AM"/>
        </w:rPr>
        <w:t xml:space="preserve"> </w:t>
      </w:r>
    </w:p>
    <w:p w:rsidR="006A0F16" w:rsidRPr="001A403A" w:rsidRDefault="006A0F16" w:rsidP="00E55C69">
      <w:pPr>
        <w:spacing w:before="120"/>
        <w:jc w:val="both"/>
        <w:rPr>
          <w:rFonts w:ascii="GHEA Grapalat" w:hAnsi="GHEA Grapalat"/>
          <w:b/>
          <w:lang w:val="hy-AM"/>
        </w:rPr>
      </w:pPr>
      <w:r w:rsidRPr="001A403A">
        <w:rPr>
          <w:rFonts w:ascii="GHEA Grapalat" w:hAnsi="GHEA Grapalat"/>
          <w:b/>
          <w:lang w:val="hy-AM"/>
        </w:rPr>
        <w:t xml:space="preserve">Աղյուսակ </w:t>
      </w:r>
      <w:r w:rsidR="00044C85" w:rsidRPr="001A403A">
        <w:rPr>
          <w:rFonts w:ascii="GHEA Grapalat" w:hAnsi="GHEA Grapalat"/>
          <w:b/>
          <w:lang w:val="hy-AM"/>
        </w:rPr>
        <w:t>6Ա</w:t>
      </w:r>
      <w:r w:rsidRPr="001A403A">
        <w:rPr>
          <w:rFonts w:ascii="GHEA Grapalat" w:hAnsi="GHEA Grapalat"/>
          <w:b/>
          <w:lang w:val="hy-AM"/>
        </w:rPr>
        <w:t>. Որակավորված աշխատուժի շուկայում առկա իրավիճակը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0"/>
        <w:gridCol w:w="756"/>
        <w:gridCol w:w="2011"/>
        <w:gridCol w:w="2371"/>
        <w:gridCol w:w="2490"/>
      </w:tblGrid>
      <w:tr w:rsidR="007C0D9A" w:rsidRPr="001A403A" w:rsidTr="00C45031">
        <w:trPr>
          <w:trHeight w:val="2629"/>
        </w:trPr>
        <w:tc>
          <w:tcPr>
            <w:tcW w:w="1529" w:type="pct"/>
            <w:shd w:val="clear" w:color="auto" w:fill="B8CCE4" w:themeFill="accent1" w:themeFillTint="66"/>
          </w:tcPr>
          <w:p w:rsidR="007C0D9A" w:rsidRPr="001A403A" w:rsidRDefault="007C0D9A" w:rsidP="00E55C69">
            <w:pPr>
              <w:spacing w:before="120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en-US"/>
              </w:rPr>
            </w:pP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en-US"/>
              </w:rPr>
              <w:t>Տնտեսական գործունեության տեսակ</w:t>
            </w:r>
          </w:p>
        </w:tc>
        <w:tc>
          <w:tcPr>
            <w:tcW w:w="344" w:type="pct"/>
            <w:shd w:val="clear" w:color="auto" w:fill="B8CCE4" w:themeFill="accent1" w:themeFillTint="66"/>
            <w:noWrap/>
            <w:hideMark/>
          </w:tcPr>
          <w:p w:rsidR="007C0D9A" w:rsidRPr="001A403A" w:rsidRDefault="007C0D9A" w:rsidP="00E55C69">
            <w:pPr>
              <w:spacing w:before="120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en-US"/>
              </w:rPr>
              <w:t>Ձեռն</w:t>
            </w:r>
            <w:r w:rsidR="004462D1">
              <w:rPr>
                <w:rFonts w:ascii="GHEA Grapalat" w:eastAsia="MS Mincho" w:hAnsi="MS Mincho" w:cs="MS Mincho"/>
                <w:b/>
                <w:bCs/>
                <w:iCs/>
                <w:color w:val="000000"/>
                <w:lang w:val="en-US"/>
              </w:rPr>
              <w:t>.</w:t>
            </w: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en-US"/>
              </w:rPr>
              <w:t>թիվը</w:t>
            </w:r>
          </w:p>
        </w:tc>
        <w:tc>
          <w:tcPr>
            <w:tcW w:w="915" w:type="pct"/>
            <w:shd w:val="clear" w:color="auto" w:fill="B8CCE4" w:themeFill="accent1" w:themeFillTint="66"/>
            <w:hideMark/>
          </w:tcPr>
          <w:p w:rsidR="007C0D9A" w:rsidRPr="001A403A" w:rsidRDefault="007C0D9A" w:rsidP="00E55C69">
            <w:pPr>
              <w:spacing w:before="120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  <w:t xml:space="preserve">Ընթացիկ վիճակը որակավորված աշխատուժի շուկայում </w:t>
            </w:r>
          </w:p>
        </w:tc>
        <w:tc>
          <w:tcPr>
            <w:tcW w:w="1079" w:type="pct"/>
            <w:shd w:val="clear" w:color="auto" w:fill="B8CCE4" w:themeFill="accent1" w:themeFillTint="66"/>
            <w:hideMark/>
          </w:tcPr>
          <w:p w:rsidR="007C0D9A" w:rsidRPr="001A403A" w:rsidRDefault="007C0D9A" w:rsidP="00E55C69">
            <w:pPr>
              <w:spacing w:before="120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  <w:t>Կանխատեսվող իրավիճակն ապագայում(օր՝ զգալի/որոշակի պակաս/անհամապատասխանություն/պահանջարկի գերազանցում)</w:t>
            </w:r>
          </w:p>
        </w:tc>
        <w:tc>
          <w:tcPr>
            <w:tcW w:w="1133" w:type="pct"/>
            <w:shd w:val="clear" w:color="auto" w:fill="B8CCE4" w:themeFill="accent1" w:themeFillTint="66"/>
            <w:hideMark/>
          </w:tcPr>
          <w:p w:rsidR="007C0D9A" w:rsidRPr="001A403A" w:rsidRDefault="007C0D9A" w:rsidP="00E55C69">
            <w:pPr>
              <w:spacing w:before="120"/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en-US"/>
              </w:rPr>
            </w:pPr>
            <w:r w:rsidRPr="001A403A">
              <w:rPr>
                <w:rFonts w:ascii="GHEA Grapalat" w:eastAsia="Times New Roman" w:hAnsi="GHEA Grapalat" w:cs="Times New Roman"/>
                <w:b/>
                <w:bCs/>
                <w:iCs/>
                <w:color w:val="000000"/>
                <w:lang w:val="hy-AM"/>
              </w:rPr>
              <w:t>Գործողությունների հնարավոր ուղղությունները</w:t>
            </w:r>
          </w:p>
        </w:tc>
      </w:tr>
      <w:tr w:rsidR="00CD3B01" w:rsidRPr="001A403A" w:rsidTr="0029722E">
        <w:trPr>
          <w:trHeight w:val="92"/>
        </w:trPr>
        <w:tc>
          <w:tcPr>
            <w:tcW w:w="1529" w:type="pct"/>
            <w:shd w:val="clear" w:color="auto" w:fill="auto"/>
            <w:hideMark/>
          </w:tcPr>
          <w:p w:rsidR="00CD3B01" w:rsidRPr="001A403A" w:rsidRDefault="00CD3B01" w:rsidP="00E55C69">
            <w:pPr>
              <w:spacing w:before="120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1A403A">
              <w:rPr>
                <w:rFonts w:ascii="GHEA Grapalat" w:eastAsia="Times New Roman" w:hAnsi="GHEA Grapalat" w:cs="Times New Roman"/>
                <w:color w:val="000000"/>
                <w:lang w:val="en-US"/>
              </w:rPr>
              <w:t>Գյուղատնտեսություն</w:t>
            </w:r>
          </w:p>
        </w:tc>
        <w:tc>
          <w:tcPr>
            <w:tcW w:w="344" w:type="pct"/>
            <w:shd w:val="clear" w:color="auto" w:fill="auto"/>
            <w:hideMark/>
          </w:tcPr>
          <w:p w:rsidR="00CD3B01" w:rsidRPr="001A403A" w:rsidRDefault="00CD3B01" w:rsidP="00E55C69">
            <w:pPr>
              <w:spacing w:before="120"/>
              <w:rPr>
                <w:rFonts w:ascii="GHEA Grapalat" w:hAnsi="GHEA Grapalat"/>
                <w:color w:val="000000"/>
                <w:lang w:val="hy-AM"/>
              </w:rPr>
            </w:pPr>
            <w:r w:rsidRPr="001A403A">
              <w:rPr>
                <w:rFonts w:ascii="GHEA Grapalat" w:hAnsi="GHEA Grapalat"/>
                <w:color w:val="000000"/>
              </w:rPr>
              <w:t>2</w:t>
            </w:r>
            <w:r w:rsidRPr="001A403A"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CD3B01" w:rsidRPr="001A403A" w:rsidRDefault="00B7509C" w:rsidP="00E55C69">
            <w:pPr>
              <w:spacing w:before="120"/>
              <w:rPr>
                <w:rFonts w:ascii="GHEA Grapalat" w:hAnsi="GHEA Grapalat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Պ</w:t>
            </w:r>
            <w:r w:rsidR="00CD3B01" w:rsidRPr="001A403A">
              <w:rPr>
                <w:rFonts w:ascii="GHEA Grapalat" w:eastAsia="Times New Roman" w:hAnsi="GHEA Grapalat" w:cs="Sylfaen"/>
                <w:color w:val="000000"/>
                <w:lang w:val="en-US"/>
              </w:rPr>
              <w:t>ահանջարկ</w:t>
            </w:r>
            <w:r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ի գերազանցում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:rsidR="00CD3B01" w:rsidRPr="001A403A" w:rsidRDefault="00CD3B01" w:rsidP="00E55C69">
            <w:pPr>
              <w:spacing w:before="120"/>
              <w:rPr>
                <w:rFonts w:ascii="GHEA Grapalat" w:hAnsi="GHEA Grapalat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color w:val="000000"/>
                <w:lang w:val="en-US"/>
              </w:rPr>
              <w:t>Որոշակի</w:t>
            </w:r>
            <w:r w:rsidRPr="001A403A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="007265AC"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պակաս</w:t>
            </w:r>
          </w:p>
        </w:tc>
        <w:tc>
          <w:tcPr>
            <w:tcW w:w="1133" w:type="pct"/>
            <w:shd w:val="clear" w:color="auto" w:fill="auto"/>
            <w:noWrap/>
            <w:hideMark/>
          </w:tcPr>
          <w:p w:rsidR="00CD3B01" w:rsidRPr="001A403A" w:rsidRDefault="00CD3B01" w:rsidP="00E55C69">
            <w:pPr>
              <w:spacing w:before="120"/>
              <w:rPr>
                <w:rFonts w:ascii="GHEA Grapalat" w:hAnsi="GHEA Grapalat"/>
              </w:rPr>
            </w:pP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Մասնագիտ</w:t>
            </w:r>
            <w:r w:rsidR="007C0D9A"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ական</w:t>
            </w: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ուսուցման և վերապատրաստում</w:t>
            </w:r>
          </w:p>
        </w:tc>
      </w:tr>
      <w:tr w:rsidR="00B7509C" w:rsidRPr="001A403A" w:rsidTr="0029722E">
        <w:trPr>
          <w:trHeight w:val="555"/>
        </w:trPr>
        <w:tc>
          <w:tcPr>
            <w:tcW w:w="1529" w:type="pct"/>
            <w:shd w:val="clear" w:color="000000" w:fill="FFFFFF"/>
            <w:hideMark/>
          </w:tcPr>
          <w:p w:rsidR="00B7509C" w:rsidRPr="001A403A" w:rsidRDefault="00B7509C" w:rsidP="00E55C69">
            <w:pPr>
              <w:spacing w:before="12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Հյուրանոցային տնտեսություն, զբոսաշրջություն</w:t>
            </w:r>
            <w:r w:rsidRPr="001A403A">
              <w:rPr>
                <w:rFonts w:ascii="GHEA Grapalat" w:eastAsia="Times New Roman" w:hAnsi="GHEA Grapalat" w:cs="Times New Roman"/>
                <w:color w:val="000000"/>
                <w:lang w:val="en-US"/>
              </w:rPr>
              <w:t>,</w:t>
            </w: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3E2729" w:rsidRPr="001A403A">
              <w:rPr>
                <w:rFonts w:ascii="GHEA Grapalat" w:eastAsia="Times New Roman" w:hAnsi="GHEA Grapalat" w:cs="Times New Roman"/>
                <w:color w:val="000000"/>
                <w:lang w:val="en-US"/>
              </w:rPr>
              <w:t>ժամանցի</w:t>
            </w: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հանգստի ծառայություններ</w:t>
            </w:r>
          </w:p>
        </w:tc>
        <w:tc>
          <w:tcPr>
            <w:tcW w:w="344" w:type="pct"/>
            <w:shd w:val="clear" w:color="auto" w:fill="auto"/>
            <w:hideMark/>
          </w:tcPr>
          <w:p w:rsidR="00B7509C" w:rsidRPr="001A403A" w:rsidRDefault="00B7509C" w:rsidP="00E55C69">
            <w:pPr>
              <w:spacing w:before="120"/>
              <w:rPr>
                <w:rFonts w:ascii="GHEA Grapalat" w:hAnsi="GHEA Grapalat"/>
                <w:color w:val="000000"/>
                <w:highlight w:val="yellow"/>
                <w:lang w:val="hy-AM"/>
              </w:rPr>
            </w:pPr>
            <w:r w:rsidRPr="001A403A">
              <w:rPr>
                <w:rFonts w:ascii="GHEA Grapalat" w:hAnsi="GHEA Grapalat"/>
                <w:color w:val="000000"/>
                <w:lang w:val="hy-AM"/>
              </w:rPr>
              <w:t>72</w:t>
            </w:r>
          </w:p>
        </w:tc>
        <w:tc>
          <w:tcPr>
            <w:tcW w:w="915" w:type="pct"/>
            <w:shd w:val="clear" w:color="auto" w:fill="auto"/>
            <w:noWrap/>
            <w:hideMark/>
          </w:tcPr>
          <w:p w:rsidR="00B7509C" w:rsidRPr="001A403A" w:rsidRDefault="00B7509C" w:rsidP="00E55C69">
            <w:pPr>
              <w:spacing w:before="120"/>
              <w:rPr>
                <w:rFonts w:ascii="GHEA Grapalat" w:hAnsi="GHEA Grapalat"/>
              </w:rPr>
            </w:pPr>
            <w:r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Պ</w:t>
            </w:r>
            <w:r w:rsidRPr="001A403A">
              <w:rPr>
                <w:rFonts w:ascii="GHEA Grapalat" w:eastAsia="Times New Roman" w:hAnsi="GHEA Grapalat" w:cs="Sylfaen"/>
                <w:color w:val="000000"/>
                <w:lang w:val="en-US"/>
              </w:rPr>
              <w:t>ահանջարկ</w:t>
            </w:r>
            <w:r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ի գերազանցում</w:t>
            </w:r>
          </w:p>
        </w:tc>
        <w:tc>
          <w:tcPr>
            <w:tcW w:w="1079" w:type="pct"/>
            <w:shd w:val="clear" w:color="auto" w:fill="auto"/>
            <w:noWrap/>
            <w:hideMark/>
          </w:tcPr>
          <w:p w:rsidR="00B7509C" w:rsidRPr="001A403A" w:rsidRDefault="00B7509C" w:rsidP="00E55C69">
            <w:pPr>
              <w:spacing w:before="120"/>
              <w:rPr>
                <w:rFonts w:ascii="GHEA Grapalat" w:hAnsi="GHEA Grapalat"/>
              </w:rPr>
            </w:pPr>
            <w:r w:rsidRPr="001A403A">
              <w:rPr>
                <w:rFonts w:ascii="GHEA Grapalat" w:eastAsia="Times New Roman" w:hAnsi="GHEA Grapalat" w:cs="Sylfaen"/>
                <w:color w:val="000000"/>
                <w:lang w:val="en-US"/>
              </w:rPr>
              <w:t>Որոշակի</w:t>
            </w:r>
            <w:r w:rsidRPr="001A403A">
              <w:rPr>
                <w:rFonts w:ascii="GHEA Grapalat" w:eastAsia="Times New Roman" w:hAnsi="GHEA Grapalat" w:cs="Calibri"/>
                <w:color w:val="000000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color w:val="000000"/>
                <w:lang w:val="hy-AM"/>
              </w:rPr>
              <w:t>պակաս</w:t>
            </w:r>
          </w:p>
        </w:tc>
        <w:tc>
          <w:tcPr>
            <w:tcW w:w="1133" w:type="pct"/>
            <w:shd w:val="clear" w:color="auto" w:fill="auto"/>
            <w:noWrap/>
            <w:hideMark/>
          </w:tcPr>
          <w:p w:rsidR="00B7509C" w:rsidRPr="001A403A" w:rsidRDefault="00B7509C" w:rsidP="00E55C69">
            <w:pPr>
              <w:spacing w:before="120"/>
              <w:rPr>
                <w:rFonts w:ascii="GHEA Grapalat" w:hAnsi="GHEA Grapalat"/>
              </w:rPr>
            </w:pPr>
            <w:r w:rsidRPr="001A403A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Մասնագիտական ուսուցման և վերապատրաստում</w:t>
            </w:r>
          </w:p>
        </w:tc>
      </w:tr>
    </w:tbl>
    <w:p w:rsidR="006A0F16" w:rsidRPr="001A403A" w:rsidRDefault="006A0F16" w:rsidP="00E55C69">
      <w:pPr>
        <w:spacing w:before="120"/>
        <w:jc w:val="both"/>
        <w:rPr>
          <w:rFonts w:ascii="GHEA Grapalat" w:hAnsi="GHEA Grapalat"/>
          <w:b/>
          <w:lang w:val="hy-AM"/>
        </w:rPr>
      </w:pPr>
      <w:r w:rsidRPr="001A403A">
        <w:rPr>
          <w:rFonts w:ascii="GHEA Grapalat" w:hAnsi="GHEA Grapalat"/>
          <w:b/>
          <w:lang w:val="hy-AM"/>
        </w:rPr>
        <w:t xml:space="preserve">Աղյուսակ </w:t>
      </w:r>
      <w:r w:rsidR="00044C85" w:rsidRPr="001A403A">
        <w:rPr>
          <w:rFonts w:ascii="GHEA Grapalat" w:hAnsi="GHEA Grapalat"/>
          <w:b/>
          <w:lang w:val="en-US"/>
        </w:rPr>
        <w:t>6Բ</w:t>
      </w:r>
      <w:r w:rsidRPr="001A403A">
        <w:rPr>
          <w:rFonts w:ascii="GHEA Grapalat" w:hAnsi="GHEA Grapalat"/>
          <w:b/>
          <w:lang w:val="hy-AM"/>
        </w:rPr>
        <w:t>. Պահանջվող հմտությունների և զբաղվածության հնարավորությունների միջև հավասարակշռության ապահովումը տեղական մակարդակում. համակարգային վերլուծություն</w:t>
      </w:r>
    </w:p>
    <w:tbl>
      <w:tblPr>
        <w:tblStyle w:val="TableGrid8"/>
        <w:tblW w:w="5000" w:type="pct"/>
        <w:tblLook w:val="04A0"/>
      </w:tblPr>
      <w:tblGrid>
        <w:gridCol w:w="3619"/>
        <w:gridCol w:w="1998"/>
        <w:gridCol w:w="3371"/>
        <w:gridCol w:w="2000"/>
      </w:tblGrid>
      <w:tr w:rsidR="00407B9E" w:rsidRPr="001A403A" w:rsidTr="00B93F1F">
        <w:tc>
          <w:tcPr>
            <w:tcW w:w="1647" w:type="pct"/>
            <w:shd w:val="clear" w:color="auto" w:fill="B8CCE4" w:themeFill="accent1" w:themeFillTint="66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 ներկայիս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մեթոդների առավելությունը</w:t>
            </w:r>
          </w:p>
        </w:tc>
        <w:tc>
          <w:tcPr>
            <w:tcW w:w="909" w:type="pct"/>
            <w:shd w:val="clear" w:color="auto" w:fill="B8CCE4" w:themeFill="accent1" w:themeFillTint="66"/>
          </w:tcPr>
          <w:p w:rsidR="00407B9E" w:rsidRPr="001A403A" w:rsidRDefault="00012701" w:rsidP="00E55C69">
            <w:pPr>
              <w:spacing w:before="12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Կարևորության</w:t>
            </w:r>
          </w:p>
          <w:p w:rsidR="00407B9E" w:rsidRPr="001A403A" w:rsidRDefault="00012701" w:rsidP="00E55C69">
            <w:pPr>
              <w:spacing w:before="12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աստիճանը</w:t>
            </w:r>
          </w:p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(1-5)</w:t>
            </w:r>
          </w:p>
        </w:tc>
        <w:tc>
          <w:tcPr>
            <w:tcW w:w="1534" w:type="pct"/>
            <w:shd w:val="clear" w:color="auto" w:fill="B8CCE4" w:themeFill="accent1" w:themeFillTint="66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 առկա մեթոդների թերությունները</w:t>
            </w:r>
          </w:p>
        </w:tc>
        <w:tc>
          <w:tcPr>
            <w:tcW w:w="910" w:type="pct"/>
            <w:shd w:val="clear" w:color="auto" w:fill="B8CCE4" w:themeFill="accent1" w:themeFillTint="66"/>
          </w:tcPr>
          <w:p w:rsidR="00407B9E" w:rsidRPr="001A403A" w:rsidRDefault="00012701" w:rsidP="00E55C69">
            <w:pPr>
              <w:spacing w:before="120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Կարևորության</w:t>
            </w:r>
          </w:p>
          <w:p w:rsidR="00407B9E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աստիճանը</w:t>
            </w:r>
          </w:p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(1-5)</w:t>
            </w:r>
          </w:p>
        </w:tc>
      </w:tr>
      <w:tr w:rsidR="00407B9E" w:rsidRPr="001A403A" w:rsidTr="00616DFC">
        <w:trPr>
          <w:trHeight w:val="802"/>
        </w:trPr>
        <w:tc>
          <w:tcPr>
            <w:tcW w:w="1647" w:type="pct"/>
          </w:tcPr>
          <w:p w:rsidR="00012701" w:rsidRPr="001A403A" w:rsidRDefault="00556CDE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lastRenderedPageBreak/>
              <w:t>Մասնագիտական</w:t>
            </w:r>
            <w:r w:rsidR="00407B9E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="00012701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ուսուցման և վերապատրաստման հասանելիություն</w:t>
            </w:r>
          </w:p>
        </w:tc>
        <w:tc>
          <w:tcPr>
            <w:tcW w:w="909" w:type="pct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3</w:t>
            </w:r>
          </w:p>
        </w:tc>
        <w:tc>
          <w:tcPr>
            <w:tcW w:w="1534" w:type="pct"/>
          </w:tcPr>
          <w:p w:rsidR="00012701" w:rsidRPr="001A403A" w:rsidRDefault="00012701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Աշխատաշուկայի պահանջների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հետ թույլ կապը</w:t>
            </w:r>
          </w:p>
        </w:tc>
        <w:tc>
          <w:tcPr>
            <w:tcW w:w="910" w:type="pct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</w:tr>
      <w:tr w:rsidR="00407B9E" w:rsidRPr="001A403A" w:rsidTr="00616DFC">
        <w:trPr>
          <w:trHeight w:val="598"/>
        </w:trPr>
        <w:tc>
          <w:tcPr>
            <w:tcW w:w="1647" w:type="pct"/>
          </w:tcPr>
          <w:p w:rsidR="00012701" w:rsidRPr="001A403A" w:rsidRDefault="00012701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Որոշակի բազային գիտելիքների տրամադրում</w:t>
            </w:r>
          </w:p>
        </w:tc>
        <w:tc>
          <w:tcPr>
            <w:tcW w:w="909" w:type="pct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2</w:t>
            </w:r>
          </w:p>
        </w:tc>
        <w:tc>
          <w:tcPr>
            <w:tcW w:w="1534" w:type="pct"/>
          </w:tcPr>
          <w:p w:rsidR="00012701" w:rsidRPr="001A403A" w:rsidRDefault="00012701" w:rsidP="00E55C69">
            <w:pPr>
              <w:spacing w:before="120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Տարիքային սահմանափակում</w:t>
            </w:r>
          </w:p>
        </w:tc>
        <w:tc>
          <w:tcPr>
            <w:tcW w:w="910" w:type="pct"/>
          </w:tcPr>
          <w:p w:rsidR="00012701" w:rsidRPr="001A403A" w:rsidRDefault="00012701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4</w:t>
            </w:r>
          </w:p>
        </w:tc>
      </w:tr>
      <w:tr w:rsidR="004D13E9" w:rsidRPr="001A403A" w:rsidTr="00616DFC">
        <w:tc>
          <w:tcPr>
            <w:tcW w:w="5000" w:type="pct"/>
            <w:gridSpan w:val="4"/>
            <w:shd w:val="clear" w:color="auto" w:fill="C6D9F1" w:themeFill="text2" w:themeFillTint="33"/>
          </w:tcPr>
          <w:p w:rsidR="004D13E9" w:rsidRPr="001A403A" w:rsidRDefault="004D13E9" w:rsidP="00E55C69">
            <w:pPr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 բարելավման հնարավոր ուղիներ</w:t>
            </w:r>
          </w:p>
        </w:tc>
      </w:tr>
      <w:tr w:rsidR="004D13E9" w:rsidRPr="001A403A" w:rsidTr="00616DFC">
        <w:tc>
          <w:tcPr>
            <w:tcW w:w="5000" w:type="pct"/>
            <w:gridSpan w:val="4"/>
          </w:tcPr>
          <w:p w:rsidR="004D13E9" w:rsidRPr="001A403A" w:rsidRDefault="004D13E9" w:rsidP="00E55C69">
            <w:pPr>
              <w:spacing w:before="120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Մ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ասնագիտական ուսուցման և վերապատրաստման կենտրոնների վերապրոֆիլավորումը, աշխատաշուկայի պահանջներին համապատասխան մասնագիտությունների գծով ուսումնական ծրագրերի ներդնումը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, դուալ կրթության արմատավորումը: </w:t>
            </w:r>
          </w:p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</w:p>
        </w:tc>
      </w:tr>
    </w:tbl>
    <w:p w:rsidR="0029777E" w:rsidRPr="001A403A" w:rsidRDefault="0029777E" w:rsidP="00E55C69">
      <w:pPr>
        <w:pStyle w:val="Style3"/>
        <w:spacing w:before="120" w:after="240"/>
        <w:ind w:firstLine="0"/>
        <w:rPr>
          <w:sz w:val="22"/>
          <w:szCs w:val="22"/>
        </w:rPr>
      </w:pPr>
      <w:r w:rsidRPr="001A403A">
        <w:rPr>
          <w:sz w:val="22"/>
          <w:szCs w:val="22"/>
        </w:rPr>
        <w:t>Արտաքին դիրքավորում և մարքեթինգ</w:t>
      </w:r>
    </w:p>
    <w:p w:rsidR="003A7395" w:rsidRPr="001A403A" w:rsidRDefault="003A7395" w:rsidP="00E55C69">
      <w:pPr>
        <w:shd w:val="clear" w:color="auto" w:fill="FFFFFF"/>
        <w:spacing w:before="120"/>
        <w:jc w:val="both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 xml:space="preserve">Համայնքի արտաքին ընկալման վրա անդրադարձել է </w:t>
      </w:r>
      <w:r w:rsidR="00007923" w:rsidRPr="001A403A">
        <w:rPr>
          <w:rFonts w:ascii="GHEA Grapalat" w:hAnsi="GHEA Grapalat" w:cs="Sylfaen"/>
          <w:lang w:val="hy-AM"/>
        </w:rPr>
        <w:t xml:space="preserve">քաղաքի միավորումը </w:t>
      </w:r>
      <w:r w:rsidRPr="001A403A">
        <w:rPr>
          <w:rFonts w:ascii="GHEA Grapalat" w:hAnsi="GHEA Grapalat" w:cs="Sylfaen"/>
          <w:lang w:val="hy-AM"/>
        </w:rPr>
        <w:t>շրջակա գյուղերի հետ։ Գյուղերի՝ հանգստի գոտիների, զբոսաշրջության, հանքային ջրերի, օրգանիկ գյուղատնտեսության հետ ավանդաբար կապվող ընկալումները համադրվում են քաղաքային կերպարի հետ</w:t>
      </w:r>
      <w:r w:rsidR="00F065CA" w:rsidRPr="001A403A">
        <w:rPr>
          <w:rFonts w:ascii="GHEA Grapalat" w:hAnsi="GHEA Grapalat" w:cs="Sylfaen"/>
          <w:lang w:val="hy-AM"/>
        </w:rPr>
        <w:t>, ներառյալ արդյունաբեր</w:t>
      </w:r>
      <w:r w:rsidR="00007923" w:rsidRPr="001A403A">
        <w:rPr>
          <w:rFonts w:ascii="GHEA Grapalat" w:hAnsi="GHEA Grapalat" w:cs="Sylfaen"/>
          <w:lang w:val="hy-AM"/>
        </w:rPr>
        <w:t>ությունը, ինժեներական ներուժը</w:t>
      </w:r>
      <w:r w:rsidR="00F065CA" w:rsidRPr="001A403A">
        <w:rPr>
          <w:rFonts w:ascii="GHEA Grapalat" w:hAnsi="GHEA Grapalat" w:cs="Sylfaen"/>
          <w:lang w:val="hy-AM"/>
        </w:rPr>
        <w:t xml:space="preserve">, ՀԷԿ-ը, ճարտարապետական </w:t>
      </w:r>
      <w:r w:rsidR="00007923" w:rsidRPr="001A403A">
        <w:rPr>
          <w:rFonts w:ascii="GHEA Grapalat" w:hAnsi="GHEA Grapalat" w:cs="Sylfaen"/>
          <w:lang w:val="hy-AM"/>
        </w:rPr>
        <w:t>նոր հուշարձանները</w:t>
      </w:r>
      <w:r w:rsidRPr="001A403A">
        <w:rPr>
          <w:rFonts w:ascii="GHEA Grapalat" w:hAnsi="GHEA Grapalat" w:cs="Sylfaen"/>
          <w:lang w:val="hy-AM"/>
        </w:rPr>
        <w:t xml:space="preserve">։ </w:t>
      </w:r>
    </w:p>
    <w:p w:rsidR="003A7395" w:rsidRPr="001A403A" w:rsidRDefault="00B817F6" w:rsidP="00E55C69">
      <w:pPr>
        <w:shd w:val="clear" w:color="auto" w:fill="FFFFFF"/>
        <w:spacing w:before="120"/>
        <w:jc w:val="both"/>
        <w:rPr>
          <w:rFonts w:ascii="GHEA Grapalat" w:hAnsi="GHEA Grapalat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Այդուհանդերձ, հ</w:t>
      </w:r>
      <w:r w:rsidR="003A7395" w:rsidRPr="001A403A">
        <w:rPr>
          <w:rFonts w:ascii="GHEA Grapalat" w:hAnsi="GHEA Grapalat" w:cs="Sylfaen"/>
          <w:lang w:val="hy-AM"/>
        </w:rPr>
        <w:t>ամայնքը</w:t>
      </w:r>
      <w:r w:rsidR="00F065CA" w:rsidRPr="001A403A">
        <w:rPr>
          <w:rFonts w:ascii="GHEA Grapalat" w:hAnsi="GHEA Grapalat" w:cs="Sylfaen"/>
          <w:lang w:val="hy-AM"/>
        </w:rPr>
        <w:t xml:space="preserve"> առայժմ</w:t>
      </w:r>
      <w:r w:rsidR="003A7395" w:rsidRPr="001A403A">
        <w:rPr>
          <w:rFonts w:ascii="GHEA Grapalat" w:hAnsi="GHEA Grapalat" w:cs="Sylfaen"/>
          <w:lang w:val="hy-AM"/>
        </w:rPr>
        <w:t xml:space="preserve"> չունի մշակված </w:t>
      </w:r>
      <w:r w:rsidR="00007923" w:rsidRPr="001A403A">
        <w:rPr>
          <w:rFonts w:ascii="GHEA Grapalat" w:hAnsi="GHEA Grapalat" w:cs="Sylfaen"/>
          <w:lang w:val="hy-AM"/>
        </w:rPr>
        <w:t xml:space="preserve">բրենդ և </w:t>
      </w:r>
      <w:r w:rsidR="003A7395" w:rsidRPr="001A403A">
        <w:rPr>
          <w:rFonts w:ascii="GHEA Grapalat" w:hAnsi="GHEA Grapalat" w:cs="Sylfaen"/>
          <w:lang w:val="hy-AM"/>
        </w:rPr>
        <w:t>մարքեթինգի ռազմավարություն</w:t>
      </w:r>
      <w:r w:rsidR="00F065CA" w:rsidRPr="001A403A">
        <w:rPr>
          <w:rFonts w:ascii="GHEA Grapalat" w:hAnsi="GHEA Grapalat" w:cs="Sylfaen"/>
          <w:lang w:val="hy-AM"/>
        </w:rPr>
        <w:t>։</w:t>
      </w:r>
    </w:p>
    <w:p w:rsidR="003A7395" w:rsidRPr="001A403A" w:rsidRDefault="00044C85" w:rsidP="00E55C69">
      <w:pPr>
        <w:pStyle w:val="1"/>
        <w:spacing w:before="120" w:after="0"/>
        <w:rPr>
          <w:rFonts w:ascii="GHEA Grapalat" w:hAnsi="GHEA Grapalat" w:cs="Arial"/>
          <w:b/>
          <w:szCs w:val="22"/>
          <w:lang w:val="hy-AM"/>
        </w:rPr>
      </w:pPr>
      <w:r w:rsidRPr="001A403A">
        <w:rPr>
          <w:rFonts w:ascii="GHEA Grapalat" w:hAnsi="GHEA Grapalat"/>
          <w:b/>
          <w:iCs/>
          <w:szCs w:val="22"/>
          <w:lang w:val="hy-AM"/>
        </w:rPr>
        <w:t>Աղյուսակ 7</w:t>
      </w:r>
      <w:r w:rsidR="003A7395" w:rsidRPr="001A403A">
        <w:rPr>
          <w:rFonts w:ascii="GHEA Grapalat" w:hAnsi="GHEA Grapalat"/>
          <w:b/>
          <w:iCs/>
          <w:szCs w:val="22"/>
          <w:lang w:val="hy-AM"/>
        </w:rPr>
        <w:t>. Համայն</w:t>
      </w:r>
      <w:r w:rsidR="00007923" w:rsidRPr="001A403A">
        <w:rPr>
          <w:rFonts w:ascii="GHEA Grapalat" w:hAnsi="GHEA Grapalat"/>
          <w:b/>
          <w:iCs/>
          <w:szCs w:val="22"/>
          <w:lang w:val="hy-AM"/>
        </w:rPr>
        <w:t xml:space="preserve">քի ընկալումը բնակիչների կողմից. </w:t>
      </w:r>
    </w:p>
    <w:tbl>
      <w:tblPr>
        <w:tblStyle w:val="TableGrid9"/>
        <w:tblW w:w="5000" w:type="pct"/>
        <w:tblLook w:val="04A0"/>
      </w:tblPr>
      <w:tblGrid>
        <w:gridCol w:w="3281"/>
        <w:gridCol w:w="2215"/>
        <w:gridCol w:w="3160"/>
        <w:gridCol w:w="2332"/>
      </w:tblGrid>
      <w:tr w:rsidR="000C67DF" w:rsidRPr="001A403A" w:rsidTr="00407B9E">
        <w:tc>
          <w:tcPr>
            <w:tcW w:w="1493" w:type="pct"/>
            <w:shd w:val="clear" w:color="auto" w:fill="8DB3E2" w:themeFill="text2" w:themeFillTint="66"/>
          </w:tcPr>
          <w:p w:rsidR="000C67DF" w:rsidRPr="001A403A" w:rsidRDefault="000C67DF" w:rsidP="00E55C69">
            <w:pPr>
              <w:pStyle w:val="1"/>
              <w:spacing w:before="120"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Արտաքին կերպարի դրական կողմերը </w:t>
            </w:r>
          </w:p>
        </w:tc>
        <w:tc>
          <w:tcPr>
            <w:tcW w:w="1008" w:type="pct"/>
            <w:shd w:val="clear" w:color="auto" w:fill="8DB3E2" w:themeFill="text2" w:themeFillTint="66"/>
          </w:tcPr>
          <w:p w:rsidR="000C67DF" w:rsidRPr="001A403A" w:rsidRDefault="000C67DF" w:rsidP="00E55C69">
            <w:pPr>
              <w:pStyle w:val="1"/>
              <w:spacing w:before="120"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Կարևորության աստիճանը (1-5)</w:t>
            </w:r>
          </w:p>
        </w:tc>
        <w:tc>
          <w:tcPr>
            <w:tcW w:w="1438" w:type="pct"/>
            <w:shd w:val="clear" w:color="auto" w:fill="8DB3E2" w:themeFill="text2" w:themeFillTint="66"/>
          </w:tcPr>
          <w:p w:rsidR="000C67DF" w:rsidRPr="001A403A" w:rsidRDefault="000C67DF" w:rsidP="00E55C69">
            <w:pPr>
              <w:pStyle w:val="1"/>
              <w:spacing w:before="120"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Արտաքին կերպարի բացասական կողմերը</w:t>
            </w:r>
          </w:p>
        </w:tc>
        <w:tc>
          <w:tcPr>
            <w:tcW w:w="1061" w:type="pct"/>
            <w:shd w:val="clear" w:color="auto" w:fill="8DB3E2" w:themeFill="text2" w:themeFillTint="66"/>
          </w:tcPr>
          <w:p w:rsidR="00CD2A8B" w:rsidRPr="001A403A" w:rsidRDefault="000C67DF" w:rsidP="00E55C69">
            <w:pPr>
              <w:pStyle w:val="1"/>
              <w:spacing w:before="120" w:after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Կարևորության</w:t>
            </w:r>
          </w:p>
          <w:p w:rsidR="000C67DF" w:rsidRPr="001A403A" w:rsidRDefault="000C67DF" w:rsidP="00E55C69">
            <w:pPr>
              <w:pStyle w:val="1"/>
              <w:spacing w:before="120" w:after="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  <w:lang w:val="hy-AM"/>
              </w:rPr>
              <w:t>աստիճանը (1-5)</w:t>
            </w:r>
          </w:p>
        </w:tc>
      </w:tr>
      <w:tr w:rsidR="000C67DF" w:rsidRPr="001A403A" w:rsidTr="00407B9E">
        <w:tc>
          <w:tcPr>
            <w:tcW w:w="1493" w:type="pct"/>
          </w:tcPr>
          <w:p w:rsidR="000C67DF" w:rsidRPr="001A403A" w:rsidRDefault="000C67DF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Կրթ</w:t>
            </w:r>
            <w:r w:rsidR="00B817F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ության նկատմամբ 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</w:rPr>
              <w:t>բարձր հ</w:t>
            </w:r>
            <w:r w:rsidR="00B817F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ետաքրքր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</w:rPr>
              <w:t>ո</w:t>
            </w:r>
            <w:r w:rsidR="00B817F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ւթյ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</w:rPr>
              <w:t>ուն</w:t>
            </w:r>
            <w:r w:rsidR="00B817F6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1008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4</w:t>
            </w:r>
          </w:p>
        </w:tc>
        <w:tc>
          <w:tcPr>
            <w:tcW w:w="1438" w:type="pct"/>
          </w:tcPr>
          <w:p w:rsidR="000C67DF" w:rsidRPr="001A403A" w:rsidRDefault="000C67DF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Գործազրկության քաղաք</w:t>
            </w:r>
          </w:p>
        </w:tc>
        <w:tc>
          <w:tcPr>
            <w:tcW w:w="1061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</w:tr>
      <w:tr w:rsidR="000C67DF" w:rsidRPr="001A403A" w:rsidTr="00407B9E">
        <w:tc>
          <w:tcPr>
            <w:tcW w:w="1493" w:type="pct"/>
          </w:tcPr>
          <w:p w:rsidR="000C67DF" w:rsidRPr="001A403A" w:rsidRDefault="000C67DF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Արդյունաբերական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</w:rPr>
              <w:t>,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ինժեներական</w:t>
            </w:r>
            <w:r w:rsidR="00556CDE"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քաղաք</w:t>
            </w:r>
          </w:p>
        </w:tc>
        <w:tc>
          <w:tcPr>
            <w:tcW w:w="1008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3</w:t>
            </w:r>
          </w:p>
        </w:tc>
        <w:tc>
          <w:tcPr>
            <w:tcW w:w="1438" w:type="pct"/>
          </w:tcPr>
          <w:p w:rsidR="000C67DF" w:rsidRPr="001A403A" w:rsidRDefault="000C67DF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Երիտասարդների արտահոսք</w:t>
            </w:r>
          </w:p>
        </w:tc>
        <w:tc>
          <w:tcPr>
            <w:tcW w:w="1061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</w:tr>
      <w:tr w:rsidR="000C67DF" w:rsidRPr="001A403A" w:rsidTr="00407B9E">
        <w:tc>
          <w:tcPr>
            <w:tcW w:w="1493" w:type="pct"/>
          </w:tcPr>
          <w:p w:rsidR="000C67DF" w:rsidRPr="001A403A" w:rsidRDefault="00E2385F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Մաքուր օդ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, խմելու,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հանքային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="00F065CA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«տաք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»</w:t>
            </w:r>
            <w:r w:rsidR="00F065CA"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ջրեր</w:t>
            </w:r>
          </w:p>
        </w:tc>
        <w:tc>
          <w:tcPr>
            <w:tcW w:w="1008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  <w:tc>
          <w:tcPr>
            <w:tcW w:w="1438" w:type="pct"/>
          </w:tcPr>
          <w:p w:rsidR="000C67DF" w:rsidRPr="001A403A" w:rsidRDefault="00E2385F" w:rsidP="00E55C69">
            <w:pPr>
              <w:spacing w:before="120"/>
              <w:jc w:val="left"/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eastAsia="GHEA Grapalat" w:hAnsi="GHEA Grapalat" w:cs="GHEA Grapalat"/>
                <w:sz w:val="22"/>
                <w:szCs w:val="22"/>
              </w:rPr>
              <w:t>Ճ</w:t>
            </w:r>
            <w:r w:rsidR="000C67DF" w:rsidRPr="001A403A"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  <w:t>արտարապետական անհրապույր տեսք</w:t>
            </w:r>
          </w:p>
        </w:tc>
        <w:tc>
          <w:tcPr>
            <w:tcW w:w="1061" w:type="pct"/>
          </w:tcPr>
          <w:p w:rsidR="000C67DF" w:rsidRPr="001A403A" w:rsidRDefault="000C67DF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4</w:t>
            </w:r>
          </w:p>
        </w:tc>
      </w:tr>
      <w:tr w:rsidR="00F065CA" w:rsidRPr="001A403A" w:rsidTr="00407B9E">
        <w:tc>
          <w:tcPr>
            <w:tcW w:w="1493" w:type="pct"/>
          </w:tcPr>
          <w:p w:rsidR="00F065CA" w:rsidRPr="001A403A" w:rsidRDefault="00F065CA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Հանգստի գոտիներ</w:t>
            </w:r>
          </w:p>
        </w:tc>
        <w:tc>
          <w:tcPr>
            <w:tcW w:w="1008" w:type="pct"/>
          </w:tcPr>
          <w:p w:rsidR="00F065CA" w:rsidRPr="001A403A" w:rsidRDefault="00B817F6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  <w:tc>
          <w:tcPr>
            <w:tcW w:w="1438" w:type="pct"/>
          </w:tcPr>
          <w:p w:rsidR="00F065CA" w:rsidRPr="001A403A" w:rsidRDefault="00B817F6" w:rsidP="00E55C69">
            <w:pPr>
              <w:spacing w:before="120"/>
              <w:jc w:val="left"/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</w:pPr>
            <w:r w:rsidRPr="001A403A">
              <w:rPr>
                <w:rFonts w:ascii="GHEA Grapalat" w:eastAsia="GHEA Grapalat" w:hAnsi="GHEA Grapalat" w:cs="GHEA Grapalat"/>
                <w:sz w:val="22"/>
                <w:szCs w:val="22"/>
                <w:lang w:val="hy-AM"/>
              </w:rPr>
              <w:t>Փակված գործարաններ</w:t>
            </w:r>
          </w:p>
        </w:tc>
        <w:tc>
          <w:tcPr>
            <w:tcW w:w="1061" w:type="pct"/>
          </w:tcPr>
          <w:p w:rsidR="00F065CA" w:rsidRPr="001A403A" w:rsidRDefault="00B817F6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5</w:t>
            </w:r>
          </w:p>
        </w:tc>
      </w:tr>
    </w:tbl>
    <w:p w:rsidR="00407B9E" w:rsidRPr="001A403A" w:rsidRDefault="00407B9E" w:rsidP="00E55C69">
      <w:pPr>
        <w:spacing w:before="120"/>
        <w:rPr>
          <w:rFonts w:ascii="GHEA Grapalat" w:hAnsi="GHEA Grapalat" w:cs="Sylfaen"/>
          <w:lang w:val="en-US"/>
        </w:rPr>
      </w:pPr>
    </w:p>
    <w:tbl>
      <w:tblPr>
        <w:tblStyle w:val="TableGrid9"/>
        <w:tblW w:w="5000" w:type="pct"/>
        <w:tblLook w:val="04A0"/>
      </w:tblPr>
      <w:tblGrid>
        <w:gridCol w:w="8008"/>
        <w:gridCol w:w="2980"/>
      </w:tblGrid>
      <w:tr w:rsidR="00407B9E" w:rsidRPr="001A403A" w:rsidTr="00B93F1F">
        <w:tc>
          <w:tcPr>
            <w:tcW w:w="3644" w:type="pct"/>
            <w:shd w:val="clear" w:color="auto" w:fill="B8CCE4" w:themeFill="accent1" w:themeFillTint="66"/>
          </w:tcPr>
          <w:p w:rsidR="00407B9E" w:rsidRPr="001A403A" w:rsidRDefault="00407B9E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Հնարավոր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գործողություններ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Sylfaen"/>
                <w:sz w:val="22"/>
                <w:szCs w:val="22"/>
                <w:lang w:val="hy-AM"/>
              </w:rPr>
              <w:t>կարելի է հեշտությամբ իրագործել</w:t>
            </w:r>
          </w:p>
        </w:tc>
        <w:tc>
          <w:tcPr>
            <w:tcW w:w="1356" w:type="pct"/>
            <w:shd w:val="clear" w:color="auto" w:fill="B8CCE4" w:themeFill="accent1" w:themeFillTint="66"/>
          </w:tcPr>
          <w:p w:rsidR="00407B9E" w:rsidRPr="001A403A" w:rsidRDefault="00407B9E" w:rsidP="00E55C69">
            <w:pPr>
              <w:spacing w:before="120"/>
              <w:jc w:val="center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Պատասխանատու</w:t>
            </w:r>
          </w:p>
        </w:tc>
      </w:tr>
      <w:tr w:rsidR="00407B9E" w:rsidRPr="001A403A" w:rsidTr="00407B9E">
        <w:tc>
          <w:tcPr>
            <w:tcW w:w="3644" w:type="pct"/>
          </w:tcPr>
          <w:p w:rsidR="00407B9E" w:rsidRPr="001A403A" w:rsidRDefault="00407B9E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Վերապատրաստումներ՝ կրթական մակարդակը դարձնել աշխատանքի գործոն, շեշտը դնելով տեխնիկական, տեխնոլոգիական կողմի վրա</w:t>
            </w:r>
          </w:p>
        </w:tc>
        <w:tc>
          <w:tcPr>
            <w:tcW w:w="1356" w:type="pct"/>
          </w:tcPr>
          <w:p w:rsidR="00407B9E" w:rsidRPr="001A403A" w:rsidRDefault="00407B9E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ՏԻՄ, ՀԿ-ներ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,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կրթօջախներ</w:t>
            </w:r>
          </w:p>
        </w:tc>
      </w:tr>
      <w:tr w:rsidR="00407B9E" w:rsidRPr="001A403A" w:rsidTr="00407B9E">
        <w:trPr>
          <w:trHeight w:val="67"/>
        </w:trPr>
        <w:tc>
          <w:tcPr>
            <w:tcW w:w="3644" w:type="pct"/>
          </w:tcPr>
          <w:p w:rsidR="00407B9E" w:rsidRPr="001A403A" w:rsidRDefault="00407B9E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Գործարարության խթանում, գործարար միջավայրի բարելավում</w:t>
            </w:r>
          </w:p>
        </w:tc>
        <w:tc>
          <w:tcPr>
            <w:tcW w:w="1356" w:type="pct"/>
          </w:tcPr>
          <w:p w:rsidR="00407B9E" w:rsidRPr="001A403A" w:rsidRDefault="00407B9E" w:rsidP="00E55C69">
            <w:pPr>
              <w:spacing w:before="120"/>
              <w:jc w:val="left"/>
              <w:rPr>
                <w:rFonts w:ascii="GHEA Grapalat" w:hAnsi="GHEA Grapalat" w:cstheme="minorHAnsi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ՏԻՄ, ՓՄՁ ԶԱԿ</w:t>
            </w:r>
          </w:p>
        </w:tc>
      </w:tr>
      <w:tr w:rsidR="00407B9E" w:rsidRPr="001A403A" w:rsidTr="00407B9E">
        <w:trPr>
          <w:trHeight w:val="67"/>
        </w:trPr>
        <w:tc>
          <w:tcPr>
            <w:tcW w:w="3644" w:type="pct"/>
          </w:tcPr>
          <w:p w:rsidR="00407B9E" w:rsidRPr="001A403A" w:rsidRDefault="00407B9E" w:rsidP="00E55C69">
            <w:pPr>
              <w:pStyle w:val="normal0"/>
              <w:spacing w:before="120"/>
              <w:jc w:val="left"/>
              <w:rPr>
                <w:rFonts w:ascii="GHEA Grapalat" w:eastAsia="GHEA Grapalat" w:hAnsi="GHEA Grapalat" w:cs="GHEA Grapalat"/>
                <w:sz w:val="22"/>
                <w:szCs w:val="22"/>
                <w:highlight w:val="yellow"/>
              </w:rPr>
            </w:pPr>
            <w:r w:rsidRPr="001A403A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Վերահսկողության արդյունավետ մեխանիզմների ներդնում ճարտարապետական տեսքի աղավաղումը կանխարգելելու նպատակով </w:t>
            </w:r>
          </w:p>
        </w:tc>
        <w:tc>
          <w:tcPr>
            <w:tcW w:w="1356" w:type="pct"/>
          </w:tcPr>
          <w:p w:rsidR="00407B9E" w:rsidRPr="001A403A" w:rsidRDefault="00407B9E" w:rsidP="00E55C69">
            <w:pPr>
              <w:pStyle w:val="normal0"/>
              <w:spacing w:before="120"/>
              <w:jc w:val="left"/>
              <w:rPr>
                <w:rFonts w:ascii="GHEA Grapalat" w:eastAsia="GHEA Grapalat" w:hAnsi="GHEA Grapalat" w:cs="GHEA Grapalat"/>
                <w:sz w:val="22"/>
                <w:szCs w:val="22"/>
                <w:highlight w:val="yellow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ՏԻՄ, գործարար հատված</w:t>
            </w:r>
          </w:p>
        </w:tc>
      </w:tr>
      <w:tr w:rsidR="00407B9E" w:rsidRPr="0057272F" w:rsidTr="00407B9E">
        <w:trPr>
          <w:trHeight w:val="67"/>
        </w:trPr>
        <w:tc>
          <w:tcPr>
            <w:tcW w:w="3644" w:type="pct"/>
          </w:tcPr>
          <w:p w:rsidR="00407B9E" w:rsidRPr="001A403A" w:rsidRDefault="00407B9E" w:rsidP="00E55C69">
            <w:pPr>
              <w:pStyle w:val="normal0"/>
              <w:spacing w:before="120"/>
              <w:jc w:val="left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1A403A">
              <w:rPr>
                <w:rFonts w:ascii="GHEA Grapalat" w:eastAsia="GHEA Grapalat" w:hAnsi="GHEA Grapalat" w:cs="GHEA Grapalat"/>
                <w:sz w:val="22"/>
                <w:szCs w:val="22"/>
              </w:rPr>
              <w:t>Բնակչության շրջանում՝ հատկապես դպրոցական տարիքի, իրազեկման միջոցառումների անցկացում համակեցության կանոնների և սանիտարական մաքրության պահպանման նպատակով։</w:t>
            </w:r>
          </w:p>
        </w:tc>
        <w:tc>
          <w:tcPr>
            <w:tcW w:w="1356" w:type="pct"/>
          </w:tcPr>
          <w:p w:rsidR="00407B9E" w:rsidRPr="001A403A" w:rsidRDefault="00407B9E" w:rsidP="00E55C69">
            <w:pPr>
              <w:pStyle w:val="normal0"/>
              <w:spacing w:before="120"/>
              <w:jc w:val="left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ՏԻՄ, բիզնես հատված, կրթօջախներ, համատիրություններ</w:t>
            </w:r>
          </w:p>
        </w:tc>
      </w:tr>
    </w:tbl>
    <w:p w:rsidR="004D13E9" w:rsidRPr="001A403A" w:rsidRDefault="004D13E9" w:rsidP="00E55C69">
      <w:pPr>
        <w:spacing w:before="240"/>
        <w:rPr>
          <w:rFonts w:ascii="GHEA Grapalat" w:eastAsia="Times New Roman" w:hAnsi="GHEA Grapalat" w:cs="Sylfaen"/>
          <w:lang w:val="hy-AM"/>
        </w:rPr>
      </w:pPr>
      <w:r w:rsidRPr="001A403A">
        <w:rPr>
          <w:rFonts w:ascii="GHEA Grapalat" w:eastAsia="Times New Roman" w:hAnsi="GHEA Grapalat" w:cs="Sylfaen"/>
          <w:b/>
          <w:lang w:val="hy-AM"/>
        </w:rPr>
        <w:t xml:space="preserve">Արտաքին դիրքավորման և մարքեթինգի </w:t>
      </w:r>
      <w:r w:rsidRPr="001A403A">
        <w:rPr>
          <w:rFonts w:ascii="GHEA Grapalat" w:eastAsia="Times New Roman" w:hAnsi="GHEA Grapalat" w:cs="Sylfaen"/>
          <w:lang w:val="hy-AM"/>
        </w:rPr>
        <w:t>ուժեղ և թույլ կողմերն են.</w:t>
      </w:r>
    </w:p>
    <w:tbl>
      <w:tblPr>
        <w:tblStyle w:val="TableGrid9"/>
        <w:tblW w:w="5000" w:type="pct"/>
        <w:tblLook w:val="04A0"/>
      </w:tblPr>
      <w:tblGrid>
        <w:gridCol w:w="5578"/>
        <w:gridCol w:w="5410"/>
      </w:tblGrid>
      <w:tr w:rsidR="004D13E9" w:rsidRPr="001A403A" w:rsidTr="00616DFC">
        <w:trPr>
          <w:tblHeader/>
        </w:trPr>
        <w:tc>
          <w:tcPr>
            <w:tcW w:w="2538" w:type="pct"/>
          </w:tcPr>
          <w:p w:rsidR="004D13E9" w:rsidRPr="001A403A" w:rsidRDefault="004D13E9" w:rsidP="00E55C69">
            <w:pPr>
              <w:rPr>
                <w:rFonts w:ascii="GHEA Grapalat" w:hAnsi="GHEA Grapalat" w:cstheme="minorHAnsi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</w:rPr>
              <w:t>ՈՒԺԵՂԿՈՂՄ</w:t>
            </w:r>
          </w:p>
        </w:tc>
        <w:tc>
          <w:tcPr>
            <w:tcW w:w="2462" w:type="pct"/>
          </w:tcPr>
          <w:p w:rsidR="004D13E9" w:rsidRPr="001A403A" w:rsidRDefault="004D13E9" w:rsidP="00E55C69">
            <w:pPr>
              <w:rPr>
                <w:rFonts w:ascii="GHEA Grapalat" w:hAnsi="GHEA Grapalat" w:cstheme="minorHAnsi"/>
                <w:b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ԹՈՒՅԼԿՈՂՄ</w:t>
            </w:r>
          </w:p>
        </w:tc>
      </w:tr>
      <w:tr w:rsidR="004D13E9" w:rsidRPr="0057272F" w:rsidTr="00616DFC">
        <w:tc>
          <w:tcPr>
            <w:tcW w:w="2538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</w:rPr>
              <w:t>1.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Աշխարհագրական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բարենպաստ դիրք, բնակլիմայական նպաստավոր պայմաններ</w:t>
            </w:r>
          </w:p>
        </w:tc>
        <w:tc>
          <w:tcPr>
            <w:tcW w:w="2462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1. Հանրային-մասնավոր համագործակցության ցածր մակարդակ</w:t>
            </w:r>
          </w:p>
        </w:tc>
      </w:tr>
      <w:tr w:rsidR="004D13E9" w:rsidRPr="001A403A" w:rsidTr="00616DFC">
        <w:tc>
          <w:tcPr>
            <w:tcW w:w="2538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2. Կրթական բարձր մակարդակ, ինժեներատեխնիկական ներուժ</w:t>
            </w:r>
            <w:r w:rsidRPr="001A403A">
              <w:rPr>
                <w:rFonts w:ascii="GHEA Grapalat" w:eastAsia="MS Mincho" w:hAnsi="GHEA Grapalat" w:cs="MS Mincho"/>
                <w:sz w:val="22"/>
                <w:szCs w:val="22"/>
                <w:lang w:val="hy-AM"/>
              </w:rPr>
              <w:t>,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ազատ 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lastRenderedPageBreak/>
              <w:t>աշխատուժի առկայություն</w:t>
            </w:r>
          </w:p>
        </w:tc>
        <w:tc>
          <w:tcPr>
            <w:tcW w:w="2462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lastRenderedPageBreak/>
              <w:t xml:space="preserve">2. 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Փ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որձագիտական մակարդակի վերլուծությունների պակաս</w:t>
            </w:r>
          </w:p>
        </w:tc>
      </w:tr>
      <w:tr w:rsidR="004D13E9" w:rsidRPr="0057272F" w:rsidTr="00616DFC">
        <w:trPr>
          <w:trHeight w:val="660"/>
        </w:trPr>
        <w:tc>
          <w:tcPr>
            <w:tcW w:w="2538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lastRenderedPageBreak/>
              <w:t>3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Գյուղատնտեսական արտադրության և զբոսաշրջության զարգացման պայմաններ</w:t>
            </w:r>
          </w:p>
        </w:tc>
        <w:tc>
          <w:tcPr>
            <w:tcW w:w="2462" w:type="pct"/>
          </w:tcPr>
          <w:p w:rsidR="004D13E9" w:rsidRPr="001A403A" w:rsidRDefault="004D13E9" w:rsidP="00E55C69">
            <w:pPr>
              <w:jc w:val="left"/>
              <w:rPr>
                <w:rFonts w:ascii="GHEA Grapalat" w:hAnsi="GHEA Grapalat" w:cstheme="minorHAnsi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3</w:t>
            </w:r>
            <w:r w:rsidR="004462D1">
              <w:rPr>
                <w:rFonts w:ascii="GHEA Grapalat" w:eastAsia="MS Mincho" w:hAnsi="MS Mincho" w:cs="MS Mincho"/>
                <w:sz w:val="22"/>
                <w:szCs w:val="22"/>
                <w:lang w:val="hy-AM"/>
              </w:rPr>
              <w:t>.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Տնտեսական զարգացման հստակ ռազմավարության բացակայություն</w:t>
            </w:r>
          </w:p>
        </w:tc>
      </w:tr>
    </w:tbl>
    <w:p w:rsidR="00D25221" w:rsidRPr="00225216" w:rsidRDefault="00D25221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t>SWOT վերլուծություն</w:t>
      </w:r>
    </w:p>
    <w:p w:rsidR="00051CA2" w:rsidRPr="001A403A" w:rsidRDefault="00051CA2" w:rsidP="00E55C69">
      <w:pPr>
        <w:spacing w:before="12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Arial"/>
          <w:lang w:val="hy-AM"/>
        </w:rPr>
        <w:t>Ստորև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ներկայացված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է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Չարենցավան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համայնքի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ընդհանուր</w:t>
      </w:r>
      <w:r w:rsidRPr="001A403A">
        <w:rPr>
          <w:rFonts w:ascii="GHEA Grapalat" w:hAnsi="GHEA Grapalat"/>
          <w:lang w:val="hy-AM"/>
        </w:rPr>
        <w:t xml:space="preserve"> SWOT </w:t>
      </w:r>
      <w:r w:rsidRPr="001A403A">
        <w:rPr>
          <w:rFonts w:ascii="GHEA Grapalat" w:hAnsi="GHEA Grapalat" w:cs="Arial"/>
          <w:lang w:val="hy-AM"/>
        </w:rPr>
        <w:t>վերլուծությունը՝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կենտրոնանալով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մասնավոր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հատվածի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աճի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ներուժի</w:t>
      </w:r>
      <w:r w:rsidRPr="001A403A">
        <w:rPr>
          <w:rFonts w:ascii="GHEA Grapalat" w:hAnsi="GHEA Grapalat"/>
          <w:lang w:val="hy-AM"/>
        </w:rPr>
        <w:t xml:space="preserve">, </w:t>
      </w:r>
      <w:r w:rsidRPr="001A403A">
        <w:rPr>
          <w:rFonts w:ascii="GHEA Grapalat" w:hAnsi="GHEA Grapalat" w:cs="Arial"/>
          <w:lang w:val="hy-AM"/>
        </w:rPr>
        <w:t>աշխատատեղերի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ստեղծման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հնարավորությունների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և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զարգացումը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խթանող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այլ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ռեսուրսների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վրա</w:t>
      </w:r>
      <w:r w:rsidRPr="001A403A">
        <w:rPr>
          <w:rFonts w:ascii="GHEA Grapalat" w:hAnsi="GHEA Grapalat"/>
          <w:lang w:val="hy-AM"/>
        </w:rPr>
        <w:t>:</w:t>
      </w:r>
    </w:p>
    <w:tbl>
      <w:tblPr>
        <w:tblStyle w:val="TableGrid"/>
        <w:tblpPr w:leftFromText="180" w:rightFromText="180" w:vertAnchor="text" w:horzAnchor="margin" w:tblpY="456"/>
        <w:tblW w:w="5000" w:type="pct"/>
        <w:tblLook w:val="04A0"/>
      </w:tblPr>
      <w:tblGrid>
        <w:gridCol w:w="5494"/>
        <w:gridCol w:w="5494"/>
      </w:tblGrid>
      <w:tr w:rsidR="00051CA2" w:rsidRPr="001A403A" w:rsidTr="00C45031">
        <w:tc>
          <w:tcPr>
            <w:tcW w:w="2500" w:type="pct"/>
            <w:shd w:val="clear" w:color="auto" w:fill="B8CCE4" w:themeFill="accent1" w:themeFillTint="66"/>
          </w:tcPr>
          <w:p w:rsidR="00051CA2" w:rsidRPr="001A403A" w:rsidRDefault="00051CA2" w:rsidP="00E55C69">
            <w:pPr>
              <w:spacing w:before="120" w:after="24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Ուժեղ կողմեր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051CA2" w:rsidRPr="001A403A" w:rsidRDefault="00051CA2" w:rsidP="00E55C69">
            <w:pPr>
              <w:spacing w:before="120" w:after="24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Թույլ կողմեր</w:t>
            </w:r>
          </w:p>
        </w:tc>
      </w:tr>
      <w:tr w:rsidR="00051CA2" w:rsidRPr="001A403A" w:rsidTr="00051CA2">
        <w:tc>
          <w:tcPr>
            <w:tcW w:w="2500" w:type="pct"/>
          </w:tcPr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 w:after="24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Կայուն աշխատատեղերով</w:t>
            </w:r>
            <w:r w:rsidRPr="001A403A">
              <w:rPr>
                <w:rFonts w:ascii="GHEA Grapalat" w:hAnsi="GHEA Grapalat" w:cs="Sylfaen"/>
                <w:sz w:val="22"/>
                <w:szCs w:val="22"/>
              </w:rPr>
              <w:t xml:space="preserve"> խոշոր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արդյունաբերական ձեռնարկություններ: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Ինտեսիվ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այգեգործության, օրգանիկ և բարձրարժեք կուլտուրաների աճեցման պայմաններ և առաջավոր փորձ:</w:t>
            </w:r>
          </w:p>
          <w:p w:rsidR="00CC7E5C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Տեքստիլ</w:t>
            </w:r>
            <w:r w:rsidRPr="001A403A">
              <w:rPr>
                <w:rFonts w:ascii="GHEA Grapalat" w:hAnsi="GHEA Grapalat"/>
                <w:sz w:val="22"/>
                <w:szCs w:val="22"/>
              </w:rPr>
              <w:t>, սննդի/բուսական ձեթերի/, և այլ զարգացած փոքր արտադրություններ:</w:t>
            </w:r>
          </w:p>
          <w:p w:rsidR="00CC7E5C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Հյուրանոց</w:t>
            </w:r>
            <w:r w:rsidR="008E5152" w:rsidRPr="001A403A">
              <w:rPr>
                <w:rFonts w:ascii="GHEA Grapalat" w:hAnsi="GHEA Grapalat"/>
                <w:sz w:val="22"/>
                <w:szCs w:val="22"/>
              </w:rPr>
              <w:t xml:space="preserve">ների, </w:t>
            </w:r>
            <w:r w:rsidR="005F3A3D" w:rsidRPr="001A403A">
              <w:rPr>
                <w:rFonts w:ascii="GHEA Grapalat" w:hAnsi="GHEA Grapalat"/>
                <w:sz w:val="22"/>
                <w:szCs w:val="22"/>
              </w:rPr>
              <w:t xml:space="preserve">ռեզորթների </w:t>
            </w:r>
            <w:r w:rsidR="008E5152" w:rsidRPr="001A403A">
              <w:rPr>
                <w:rFonts w:ascii="GHEA Grapalat" w:hAnsi="GHEA Grapalat"/>
                <w:sz w:val="22"/>
                <w:szCs w:val="22"/>
              </w:rPr>
              <w:t xml:space="preserve">զարգացած հատված </w:t>
            </w:r>
            <w:r w:rsidRPr="001A403A">
              <w:rPr>
                <w:rFonts w:ascii="GHEA Grapalat" w:hAnsi="GHEA Grapalat"/>
                <w:sz w:val="22"/>
                <w:szCs w:val="22"/>
              </w:rPr>
              <w:t>Աղվերանում: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Բջնիի պատմաճարտարապետական հուշարձանները /ամրոց, եկեղեցիներ/: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Որպես առողջարանային վայր ձևավորված համբավ: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Արևի և քամու առատություն: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Խմելու ջրերի, հանքային ջրերի, առողջարանային տաք ջրերի աղբյուրներ: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Անտառապատ հանգստի գոտիների առկայություն գյուղերում: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Խորհրդային ժամանակաշրջանում կառուցված, չօգտագործվող արտադրական շինություններ՝ ենթակառուցվածքներով: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Համայնքի կոմպակտություն, բնակավայրերի </w:t>
            </w:r>
            <w:r w:rsidR="00CC7E5C" w:rsidRPr="001A403A">
              <w:rPr>
                <w:rFonts w:ascii="GHEA Grapalat" w:hAnsi="GHEA Grapalat"/>
                <w:sz w:val="22"/>
                <w:szCs w:val="22"/>
              </w:rPr>
              <w:t>կ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ապակցվածություն, միջբնակավայրային բարվոք ճանապարհներ: </w:t>
            </w:r>
          </w:p>
          <w:p w:rsidR="00CC7E5C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Անշարժ գույքի ցածր գներ: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Ինժեներատեխնիկական և ՏՏ ոլորտի մասնագիտական ներուժ: 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Ազատ և էժան աշխատուժի առկայություն:</w:t>
            </w:r>
          </w:p>
          <w:p w:rsidR="00497E93" w:rsidRPr="001A403A" w:rsidRDefault="00497E93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Գործարարության աջակցության կառույցի առկայություն՝ ՓՄՁ ԶԱԿ-ի Կոտայքի մասնաճյուղ:</w:t>
            </w:r>
          </w:p>
        </w:tc>
        <w:tc>
          <w:tcPr>
            <w:tcW w:w="2500" w:type="pct"/>
          </w:tcPr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Հանրային</w:t>
            </w:r>
            <w:r w:rsidRPr="001A403A">
              <w:rPr>
                <w:rFonts w:ascii="GHEA Grapalat" w:hAnsi="GHEA Grapalat"/>
                <w:sz w:val="22"/>
                <w:szCs w:val="22"/>
              </w:rPr>
              <w:t>-մասնավոր</w:t>
            </w:r>
            <w:r w:rsidRPr="001A403A"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/>
                <w:sz w:val="22"/>
                <w:szCs w:val="22"/>
              </w:rPr>
              <w:t>համագործակցության ցածր մակարդակ:</w:t>
            </w:r>
          </w:p>
          <w:p w:rsidR="008E515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Կոոպերացիայի, գյուղտեխնիկայի ժամանակակից պարկի, պահեստային, սառնարանային տնտեսությունների պակաս: </w:t>
            </w:r>
          </w:p>
          <w:p w:rsidR="00CC7E5C" w:rsidRPr="001A403A" w:rsidRDefault="008E515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Հողերի խոշորացման համար անհրաժեշտ` հ</w:t>
            </w:r>
            <w:r w:rsidR="00051CA2" w:rsidRPr="001A403A">
              <w:rPr>
                <w:rFonts w:ascii="GHEA Grapalat" w:hAnsi="GHEA Grapalat"/>
                <w:sz w:val="22"/>
                <w:szCs w:val="22"/>
              </w:rPr>
              <w:t>ողօգտագործման շուկայի անկատարություն:</w:t>
            </w:r>
            <w:r w:rsidR="00CC7E5C" w:rsidRPr="001A403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:rsidR="00CC7E5C" w:rsidRPr="001A403A" w:rsidRDefault="00CC7E5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Տոնավաճառների, ցուցահանդեսների, ՓՄՁ ակտիվության այլ խրախուսման ձևերի պակաս: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Կրթական համակարգի և աշխատաշուկայի թույլ կապ, ուսումնական կենտրոնների պակաս: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և գրասենյակային տարածքների օգտագործման, գոտիավորման թերի չափանիշներ: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Ներբնակավայրային ճանապարհների, ջրահեռացման և ոռոգման ցանցերի անբարեկարգ վիճակ: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Ողևորափոխադրման երթուղիերի անկանոնություն</w:t>
            </w:r>
            <w:r w:rsidR="00CC7E5C" w:rsidRPr="001A403A">
              <w:rPr>
                <w:rFonts w:ascii="GHEA Grapalat" w:hAnsi="GHEA Grapalat"/>
                <w:sz w:val="22"/>
                <w:szCs w:val="22"/>
              </w:rPr>
              <w:t>,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ծանրաբեռնվածություն:</w:t>
            </w:r>
          </w:p>
          <w:p w:rsidR="00051CA2" w:rsidRPr="001A403A" w:rsidRDefault="00051CA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Տեղական փոքր շուկա, եկամուտների ցածր մակարդակ:</w:t>
            </w:r>
          </w:p>
          <w:p w:rsidR="008E5152" w:rsidRPr="001A403A" w:rsidRDefault="008E5152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Վարկավորման համար անշարժ գույքի ցածր գրավադրելիություն: </w:t>
            </w:r>
          </w:p>
        </w:tc>
      </w:tr>
      <w:tr w:rsidR="00616DFC" w:rsidRPr="001A403A" w:rsidTr="00C45031">
        <w:tc>
          <w:tcPr>
            <w:tcW w:w="2500" w:type="pct"/>
            <w:shd w:val="clear" w:color="auto" w:fill="B8CCE4" w:themeFill="accent1" w:themeFillTint="66"/>
          </w:tcPr>
          <w:p w:rsidR="00616DFC" w:rsidRPr="001A403A" w:rsidRDefault="00616DFC" w:rsidP="00E55C69">
            <w:pPr>
              <w:spacing w:before="120" w:after="24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Հնարավորություններ</w:t>
            </w:r>
          </w:p>
        </w:tc>
        <w:tc>
          <w:tcPr>
            <w:tcW w:w="2500" w:type="pct"/>
            <w:shd w:val="clear" w:color="auto" w:fill="B8CCE4" w:themeFill="accent1" w:themeFillTint="66"/>
          </w:tcPr>
          <w:p w:rsidR="00616DFC" w:rsidRPr="001A403A" w:rsidRDefault="00616DFC" w:rsidP="00E55C69">
            <w:pPr>
              <w:spacing w:before="120" w:after="24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sz w:val="22"/>
                <w:szCs w:val="22"/>
              </w:rPr>
              <w:t>Սպառնալիքներ</w:t>
            </w:r>
          </w:p>
        </w:tc>
      </w:tr>
      <w:tr w:rsidR="00616DFC" w:rsidRPr="001A403A" w:rsidTr="00051CA2">
        <w:tc>
          <w:tcPr>
            <w:tcW w:w="2500" w:type="pct"/>
          </w:tcPr>
          <w:p w:rsidR="00616DFC" w:rsidRPr="001A403A" w:rsidRDefault="00616DFC" w:rsidP="00353C10">
            <w:pPr>
              <w:pStyle w:val="ListParagraph"/>
              <w:numPr>
                <w:ilvl w:val="0"/>
                <w:numId w:val="6"/>
              </w:numPr>
              <w:spacing w:before="120" w:after="24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>Աշխարհագրական՝ տնտեսության զարգացման համար բարենպաստ դիրք</w:t>
            </w:r>
            <w:r w:rsidRPr="001A403A">
              <w:rPr>
                <w:rFonts w:ascii="GHEA Grapalat" w:hAnsi="GHEA Grapalat" w:cstheme="minorHAnsi"/>
                <w:sz w:val="22"/>
                <w:szCs w:val="22"/>
              </w:rPr>
              <w:t>:</w:t>
            </w:r>
            <w:r w:rsidRPr="001A403A">
              <w:rPr>
                <w:rFonts w:ascii="GHEA Grapalat" w:hAnsi="GHEA Grapalat" w:cstheme="minorHAnsi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/>
                <w:b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Օդանավակայանից, մայրաքաղաքից մոտ </w:t>
            </w:r>
            <w:r w:rsidRPr="001A403A">
              <w:rPr>
                <w:rFonts w:ascii="GHEA Grapalat" w:hAnsi="GHEA Grapalat"/>
                <w:sz w:val="22"/>
                <w:szCs w:val="22"/>
              </w:rPr>
              <w:lastRenderedPageBreak/>
              <w:t xml:space="preserve">գտնվելը, տեղեկայվածությունը Երևան-Սևան ավտոմայրուղու և Երևան-Սևան երկաթգծի վրա: 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sz w:val="22"/>
                <w:szCs w:val="22"/>
              </w:rPr>
              <w:t>Պետբյուջեից</w:t>
            </w:r>
            <w:r w:rsidRPr="001A403A">
              <w:rPr>
                <w:rFonts w:ascii="GHEA Grapalat" w:hAnsi="GHEA Grapalat"/>
                <w:sz w:val="22"/>
                <w:szCs w:val="22"/>
              </w:rPr>
              <w:t xml:space="preserve"> տնտեսական ծրագրերի համաֆինանսավորումների տրամադրում: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ՏՏ ոլորտի աճի միտումներ:</w:t>
            </w:r>
            <w:r w:rsidRPr="001A403A">
              <w:rPr>
                <w:rFonts w:ascii="GHEA Grapalat" w:hAnsi="GHEA Grapalat"/>
                <w:sz w:val="22"/>
                <w:szCs w:val="22"/>
                <w:highlight w:val="yellow"/>
              </w:rPr>
              <w:t xml:space="preserve"> 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Մեկ պատուհանի սկզբունքով աշխատող քաղաքացիների սպասարկման գրասենյակ: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Միջազգային և ներքին զբոսաշրջության արագ աճի տեմպեր: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6"/>
              </w:numPr>
              <w:spacing w:before="120"/>
              <w:ind w:left="360" w:firstLine="0"/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Տեքստիլ ոլորտում դինամիկ աճ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:</w:t>
            </w:r>
          </w:p>
        </w:tc>
        <w:tc>
          <w:tcPr>
            <w:tcW w:w="2500" w:type="pct"/>
          </w:tcPr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lastRenderedPageBreak/>
              <w:t>Քաղաքական անկայուն վիճակ: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 xml:space="preserve"> Երիտասարդների և մտավորականների շարունակական արտագաղթ: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lastRenderedPageBreak/>
              <w:t xml:space="preserve">Ապահովագրական, վնասների փոխհատուցման մեխանիզմների թերի վիճակ: 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Վարկերի անհամարժեք բարձր տոկոսադրույքներ: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Գործարար ոլորտի օրենսդրական կարգավորումների՝ ՏԻՄ-ի իրավասության դաշտից դուրս գտնվելը: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Դոնորների պասիվություն:</w:t>
            </w:r>
          </w:p>
          <w:p w:rsidR="00616DFC" w:rsidRPr="001A403A" w:rsidRDefault="00616DFC" w:rsidP="00353C10">
            <w:pPr>
              <w:pStyle w:val="ListParagraph"/>
              <w:numPr>
                <w:ilvl w:val="0"/>
                <w:numId w:val="7"/>
              </w:numPr>
              <w:spacing w:before="120"/>
              <w:ind w:left="360" w:firstLine="0"/>
              <w:jc w:val="left"/>
              <w:rPr>
                <w:rFonts w:ascii="GHEA Grapalat" w:hAnsi="GHEA Grapalat"/>
                <w:sz w:val="22"/>
                <w:szCs w:val="22"/>
              </w:rPr>
            </w:pPr>
            <w:r w:rsidRPr="001A403A">
              <w:rPr>
                <w:rFonts w:ascii="GHEA Grapalat" w:hAnsi="GHEA Grapalat"/>
                <w:sz w:val="22"/>
                <w:szCs w:val="22"/>
              </w:rPr>
              <w:t>Ներդրումների սակավություն:</w:t>
            </w:r>
          </w:p>
        </w:tc>
      </w:tr>
    </w:tbl>
    <w:p w:rsidR="00D25221" w:rsidRPr="00225216" w:rsidRDefault="00D25221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lastRenderedPageBreak/>
        <w:t>Տեսլական և</w:t>
      </w:r>
      <w:r w:rsidR="00526FE0" w:rsidRPr="00225216">
        <w:rPr>
          <w:rFonts w:ascii="GHEA Grapalat" w:hAnsi="GHEA Grapalat"/>
          <w:lang w:val="hy-AM"/>
        </w:rPr>
        <w:t xml:space="preserve"> </w:t>
      </w:r>
      <w:r w:rsidRPr="00225216">
        <w:rPr>
          <w:rFonts w:ascii="GHEA Grapalat" w:hAnsi="GHEA Grapalat"/>
        </w:rPr>
        <w:t xml:space="preserve">նպատակներ </w:t>
      </w:r>
    </w:p>
    <w:p w:rsidR="00D25221" w:rsidRPr="00E55C69" w:rsidRDefault="00D25221" w:rsidP="00E55C69">
      <w:pPr>
        <w:spacing w:before="120"/>
        <w:rPr>
          <w:rFonts w:ascii="Cambria Math" w:eastAsia="MS Mincho" w:hAnsi="Cambria Math" w:cs="MS Mincho" w:hint="eastAsia"/>
          <w:b/>
          <w:lang w:val="hy-AM"/>
        </w:rPr>
      </w:pPr>
      <w:r w:rsidRPr="001A403A">
        <w:rPr>
          <w:rFonts w:ascii="GHEA Grapalat" w:hAnsi="GHEA Grapalat" w:cs="Sylfaen"/>
          <w:b/>
          <w:lang w:val="hy-AM"/>
        </w:rPr>
        <w:t>Չարենցավան համայնքի ռազմավարական</w:t>
      </w:r>
      <w:r w:rsidRPr="001A403A">
        <w:rPr>
          <w:rFonts w:ascii="GHEA Grapalat" w:hAnsi="GHEA Grapalat"/>
          <w:b/>
          <w:lang w:val="hy-AM"/>
        </w:rPr>
        <w:t xml:space="preserve"> </w:t>
      </w:r>
      <w:r w:rsidR="00E55C69">
        <w:rPr>
          <w:rFonts w:ascii="GHEA Grapalat" w:hAnsi="GHEA Grapalat" w:cs="Sylfaen"/>
          <w:b/>
          <w:lang w:val="hy-AM"/>
        </w:rPr>
        <w:t>տեսլականն է</w:t>
      </w:r>
      <w:r w:rsidR="004462D1">
        <w:rPr>
          <w:rFonts w:ascii="Cambria Math" w:hAnsi="Cambria Math" w:cs="Sylfaen"/>
          <w:b/>
          <w:lang w:val="hy-AM"/>
        </w:rPr>
        <w:t>.</w:t>
      </w:r>
    </w:p>
    <w:p w:rsidR="002F1E9A" w:rsidRPr="001A403A" w:rsidRDefault="002F1E9A" w:rsidP="00E55C69">
      <w:pPr>
        <w:spacing w:before="120"/>
        <w:rPr>
          <w:rFonts w:ascii="GHEA Grapalat" w:hAnsi="GHEA Grapalat" w:cs="Calibri"/>
          <w:lang w:val="hy-AM"/>
        </w:rPr>
      </w:pPr>
      <w:r w:rsidRPr="001A403A">
        <w:rPr>
          <w:rFonts w:ascii="GHEA Grapalat" w:hAnsi="GHEA Grapalat" w:cs="Calibri"/>
          <w:lang w:val="hy-AM"/>
        </w:rPr>
        <w:t>Չարենցավան համայնքն ունի բազմաճյուղ տնտեսություն՝ ավանդական խոշոր արտադրությունների հետ համադրվում են կայուն զարգացող գյուղատնտեսության, վերամշակող արտադրությունների և զբոսաշրջության ոլորտները, ապահովելով աշխատատեղերի քանակական և որակական կայուն աճ: Լայնորեն կիրառվում են տեղեկատվական տեխնլոգիաների և էներգիայի այլընտրանքային աղբյուրների հնարավորությունները։</w:t>
      </w:r>
    </w:p>
    <w:p w:rsidR="002F1E9A" w:rsidRPr="0028563E" w:rsidRDefault="002F1E9A" w:rsidP="00E55C69">
      <w:pPr>
        <w:spacing w:before="120"/>
        <w:rPr>
          <w:rFonts w:ascii="GHEA Grapalat" w:hAnsi="GHEA Grapalat" w:cs="Calibri"/>
          <w:b/>
          <w:lang w:val="hy-AM"/>
        </w:rPr>
      </w:pPr>
      <w:r w:rsidRPr="001A403A">
        <w:rPr>
          <w:rFonts w:ascii="GHEA Grapalat" w:hAnsi="GHEA Grapalat" w:cs="Calibri"/>
          <w:b/>
          <w:lang w:val="hy-AM"/>
        </w:rPr>
        <w:t>Հիմնական նպատակներ</w:t>
      </w:r>
      <w:r w:rsidR="00E55C69">
        <w:rPr>
          <w:rFonts w:ascii="GHEA Grapalat" w:hAnsi="GHEA Grapalat" w:cs="Calibri"/>
          <w:b/>
          <w:lang w:val="hy-AM"/>
        </w:rPr>
        <w:t>ն ե</w:t>
      </w:r>
      <w:r w:rsidR="00735491">
        <w:rPr>
          <w:rFonts w:ascii="GHEA Grapalat" w:hAnsi="GHEA Grapalat" w:cs="Calibri"/>
          <w:b/>
          <w:lang w:val="en-US"/>
        </w:rPr>
        <w:t>ն</w:t>
      </w:r>
      <w:r w:rsidR="004462D1">
        <w:rPr>
          <w:rFonts w:ascii="Cambria Math" w:hAnsi="Cambria Math" w:cs="Calibri"/>
          <w:b/>
          <w:lang w:val="hy-AM"/>
        </w:rPr>
        <w:t>.</w:t>
      </w:r>
      <w:r w:rsidRPr="001A403A">
        <w:rPr>
          <w:rFonts w:ascii="GHEA Grapalat" w:hAnsi="GHEA Grapalat" w:cs="Calibri"/>
          <w:b/>
          <w:lang w:val="hy-AM"/>
        </w:rPr>
        <w:t xml:space="preserve"> </w:t>
      </w:r>
    </w:p>
    <w:p w:rsidR="008A321D" w:rsidRDefault="00441CC4" w:rsidP="00353C10">
      <w:pPr>
        <w:pStyle w:val="ListParagraph"/>
        <w:numPr>
          <w:ilvl w:val="0"/>
          <w:numId w:val="13"/>
        </w:numPr>
        <w:spacing w:before="240"/>
        <w:rPr>
          <w:rFonts w:ascii="GHEA Grapalat" w:hAnsi="GHEA Grapalat" w:cs="Calibri"/>
          <w:lang w:val="hy-AM"/>
        </w:rPr>
      </w:pPr>
      <w:r w:rsidRPr="00554E18">
        <w:rPr>
          <w:rFonts w:ascii="GHEA Grapalat" w:hAnsi="GHEA Grapalat" w:cs="Calibri"/>
          <w:lang w:val="hy-AM"/>
        </w:rPr>
        <w:t>Նպաստել զբոսաշրջության ոլորտի ենթակառուցվածքների քանակական աճին և որակի բարելավմանը /մինչև 2021թ</w:t>
      </w:r>
      <w:r w:rsidR="004462D1">
        <w:rPr>
          <w:rFonts w:ascii="Cambria Math" w:hAnsi="Cambria Math" w:cs="Cambria Math"/>
          <w:lang w:val="hy-AM"/>
        </w:rPr>
        <w:t>.</w:t>
      </w:r>
      <w:r w:rsidRPr="00554E18">
        <w:rPr>
          <w:rFonts w:ascii="GHEA Grapalat" w:hAnsi="GHEA Grapalat" w:cs="Calibri"/>
          <w:lang w:val="hy-AM"/>
        </w:rPr>
        <w:t xml:space="preserve"> առնվազն 3 նոր տուրիստական բիզնեսների հիմնում և 3 գործող բիզնեսների ծառայությունների բարելավում, համայնք այցելող զբոսաշրջիկների թվի աճ` 10%-ով</w:t>
      </w:r>
      <w:r w:rsidR="00E245B8" w:rsidRPr="00554E18">
        <w:rPr>
          <w:rFonts w:ascii="GHEA Grapalat" w:hAnsi="GHEA Grapalat" w:cs="Calibri"/>
          <w:lang w:val="hy-AM"/>
        </w:rPr>
        <w:t>/</w:t>
      </w:r>
      <w:r w:rsidRPr="00554E18">
        <w:rPr>
          <w:rFonts w:ascii="GHEA Grapalat" w:hAnsi="GHEA Grapalat" w:cs="Calibri"/>
          <w:lang w:val="hy-AM"/>
        </w:rPr>
        <w:t>:</w:t>
      </w:r>
    </w:p>
    <w:p w:rsidR="008A321D" w:rsidRPr="008A321D" w:rsidRDefault="008A321D" w:rsidP="00E55C69">
      <w:pPr>
        <w:pStyle w:val="ListParagraph"/>
        <w:rPr>
          <w:rFonts w:ascii="GHEA Grapalat" w:hAnsi="GHEA Grapalat" w:cs="Calibri"/>
          <w:lang w:val="hy-AM"/>
        </w:rPr>
      </w:pPr>
    </w:p>
    <w:p w:rsidR="00441CC4" w:rsidRDefault="00441CC4" w:rsidP="00353C10">
      <w:pPr>
        <w:pStyle w:val="ListParagraph"/>
        <w:numPr>
          <w:ilvl w:val="0"/>
          <w:numId w:val="13"/>
        </w:numPr>
        <w:spacing w:before="240"/>
        <w:rPr>
          <w:rFonts w:ascii="GHEA Grapalat" w:hAnsi="GHEA Grapalat" w:cs="Calibri"/>
          <w:lang w:val="hy-AM"/>
        </w:rPr>
      </w:pPr>
      <w:r w:rsidRPr="00554E18">
        <w:rPr>
          <w:rFonts w:ascii="GHEA Grapalat" w:hAnsi="GHEA Grapalat" w:cs="Calibri"/>
          <w:lang w:val="hy-AM"/>
        </w:rPr>
        <w:t>Նպաստել փոքր ու միջին ձեռնարկությունների թվի և արտադրանքի արդյունավետության աճին գյուղատնտեսության և գյուղմթերքի վերամշակման ոլորտում</w:t>
      </w:r>
      <w:r w:rsidR="00E245B8" w:rsidRPr="00554E18">
        <w:rPr>
          <w:rFonts w:ascii="GHEA Grapalat" w:hAnsi="GHEA Grapalat" w:cs="Calibri"/>
          <w:lang w:val="hy-AM"/>
        </w:rPr>
        <w:t xml:space="preserve"> </w:t>
      </w:r>
      <w:r w:rsidRPr="00554E18">
        <w:rPr>
          <w:rFonts w:ascii="GHEA Grapalat" w:hAnsi="GHEA Grapalat" w:cs="Calibri"/>
          <w:lang w:val="hy-AM"/>
        </w:rPr>
        <w:t>/մինչև 2021թ. առնվազն 3 նոր ձեռնարկության հիմնում և 3 գործող բիզնեսներում նոր տեխնոլոգիաների ներդնում/։</w:t>
      </w:r>
    </w:p>
    <w:p w:rsidR="008A321D" w:rsidRDefault="008A321D" w:rsidP="00E55C69">
      <w:pPr>
        <w:pStyle w:val="ListParagraph"/>
        <w:spacing w:before="240"/>
        <w:rPr>
          <w:rFonts w:ascii="GHEA Grapalat" w:hAnsi="GHEA Grapalat" w:cs="Calibri"/>
          <w:lang w:val="hy-AM"/>
        </w:rPr>
      </w:pPr>
    </w:p>
    <w:p w:rsidR="00441CC4" w:rsidRPr="00554E18" w:rsidRDefault="00441CC4" w:rsidP="00353C10">
      <w:pPr>
        <w:pStyle w:val="ListParagraph"/>
        <w:numPr>
          <w:ilvl w:val="0"/>
          <w:numId w:val="13"/>
        </w:numPr>
        <w:spacing w:before="240"/>
        <w:rPr>
          <w:rFonts w:ascii="GHEA Grapalat" w:hAnsi="GHEA Grapalat" w:cs="Calibri"/>
          <w:lang w:val="hy-AM"/>
        </w:rPr>
      </w:pPr>
      <w:r w:rsidRPr="00554E18">
        <w:rPr>
          <w:rFonts w:ascii="GHEA Grapalat" w:hAnsi="GHEA Grapalat" w:cs="Calibri"/>
          <w:lang w:val="hy-AM"/>
        </w:rPr>
        <w:t>Նպաստել աշխատաշուկայի և կրթական համակարգի միջև կապի բարելավմանը /մինչև 2021 թվականը մասնագիտական կողմնորոշման, ուսուցման, վերապատրաստման, պրակտիկայի համակարգերի բարե</w:t>
      </w:r>
      <w:r w:rsidR="00E245B8" w:rsidRPr="00554E18">
        <w:rPr>
          <w:rFonts w:ascii="GHEA Grapalat" w:hAnsi="GHEA Grapalat" w:cs="Calibri"/>
          <w:lang w:val="hy-AM"/>
        </w:rPr>
        <w:t xml:space="preserve">փոխում, </w:t>
      </w:r>
      <w:r w:rsidRPr="00554E18">
        <w:rPr>
          <w:rFonts w:ascii="GHEA Grapalat" w:hAnsi="GHEA Grapalat" w:cs="Calibri"/>
          <w:lang w:val="hy-AM"/>
        </w:rPr>
        <w:t>սովորողների շրջանում զբաղվածության աճ՝ 10%-ով</w:t>
      </w:r>
      <w:r w:rsidR="00E245B8" w:rsidRPr="00554E18">
        <w:rPr>
          <w:rFonts w:ascii="GHEA Grapalat" w:hAnsi="GHEA Grapalat" w:cs="Calibri"/>
          <w:lang w:val="hy-AM"/>
        </w:rPr>
        <w:t>/</w:t>
      </w:r>
      <w:r w:rsidRPr="00554E18">
        <w:rPr>
          <w:rFonts w:ascii="GHEA Grapalat" w:hAnsi="GHEA Grapalat" w:cs="Calibri"/>
          <w:lang w:val="hy-AM"/>
        </w:rPr>
        <w:t>։</w:t>
      </w:r>
    </w:p>
    <w:p w:rsidR="00616DFC" w:rsidRPr="00225216" w:rsidRDefault="00616DFC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t>Գործողությունների ծրագիր</w:t>
      </w:r>
    </w:p>
    <w:p w:rsidR="005156D0" w:rsidRDefault="00616DFC" w:rsidP="00E55C69">
      <w:pPr>
        <w:spacing w:before="120"/>
        <w:rPr>
          <w:rFonts w:ascii="GHEA Grapalat" w:hAnsi="Cambria Math" w:cs="Sylfaen"/>
          <w:lang w:val="hy-AM"/>
        </w:rPr>
      </w:pPr>
      <w:r w:rsidRPr="001A403A">
        <w:rPr>
          <w:rFonts w:ascii="GHEA Grapalat" w:hAnsi="GHEA Grapalat" w:cs="Sylfaen"/>
          <w:lang w:val="hy-AM"/>
        </w:rPr>
        <w:t>Ստորև բերված է նախանշված նպատակներին հասնելու համար ձեռնարկվելիք գործողությունների ծրագիրը</w:t>
      </w:r>
      <w:r w:rsidR="004462D1">
        <w:rPr>
          <w:rFonts w:ascii="GHEA Grapalat" w:hAnsi="Cambria Math" w:cs="Sylfaen"/>
          <w:lang w:val="hy-AM"/>
        </w:rPr>
        <w:t>.</w:t>
      </w:r>
    </w:p>
    <w:p w:rsidR="00E55C69" w:rsidRPr="001A403A" w:rsidRDefault="00E55C69" w:rsidP="00E55C69">
      <w:pPr>
        <w:spacing w:before="120"/>
        <w:rPr>
          <w:rFonts w:ascii="GHEA Grapalat" w:hAnsi="GHEA Grapalat" w:cs="Sylfaen"/>
          <w:lang w:val="hy-AM"/>
        </w:rPr>
      </w:pPr>
    </w:p>
    <w:p w:rsidR="000F0247" w:rsidRPr="00D14675" w:rsidRDefault="000F0247" w:rsidP="00E55C69">
      <w:pPr>
        <w:rPr>
          <w:rFonts w:ascii="GHEA Grapalat" w:hAnsi="GHEA Grapalat" w:cs="Sylfaen"/>
          <w:lang w:val="hy-AM"/>
        </w:rPr>
        <w:sectPr w:rsidR="000F0247" w:rsidRPr="00D14675" w:rsidSect="002C2F07">
          <w:headerReference w:type="default" r:id="rId10"/>
          <w:footerReference w:type="default" r:id="rId11"/>
          <w:pgSz w:w="11906" w:h="16838" w:code="9"/>
          <w:pgMar w:top="567" w:right="567" w:bottom="567" w:left="567" w:header="284" w:footer="284" w:gutter="0"/>
          <w:cols w:space="708"/>
          <w:titlePg/>
          <w:docGrid w:linePitch="360"/>
        </w:sectPr>
      </w:pPr>
      <w:r w:rsidRPr="001A403A">
        <w:rPr>
          <w:rFonts w:ascii="GHEA Grapalat" w:hAnsi="GHEA Grapalat" w:cs="Sylfaen"/>
          <w:lang w:val="hy-AM"/>
        </w:rPr>
        <w:br w:type="page"/>
      </w:r>
    </w:p>
    <w:tbl>
      <w:tblPr>
        <w:tblStyle w:val="LightGrid-Accent11"/>
        <w:tblpPr w:leftFromText="180" w:rightFromText="180" w:vertAnchor="text" w:horzAnchor="margin" w:tblpY="-115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1653"/>
        <w:gridCol w:w="2739"/>
        <w:gridCol w:w="1371"/>
        <w:gridCol w:w="1841"/>
        <w:gridCol w:w="1135"/>
        <w:gridCol w:w="3449"/>
        <w:gridCol w:w="2835"/>
      </w:tblGrid>
      <w:tr w:rsidR="00B93F1F" w:rsidRPr="001A403A" w:rsidTr="00C45031">
        <w:trPr>
          <w:cnfStyle w:val="100000000000"/>
          <w:trHeight w:val="263"/>
        </w:trPr>
        <w:tc>
          <w:tcPr>
            <w:cnfStyle w:val="001000000000"/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F1F" w:rsidRPr="001A403A" w:rsidRDefault="00B93F1F" w:rsidP="007A2DDA">
            <w:p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>Աղյուսակ 8Ա</w:t>
            </w:r>
            <w:r w:rsidR="007A2DDA">
              <w:rPr>
                <w:rFonts w:ascii="GHEA Grapalat" w:eastAsia="Times New Roman" w:hAnsi="GHEA Grapalat" w:cs="Sylfaen"/>
                <w:kern w:val="24"/>
                <w:lang w:val="en-US"/>
              </w:rPr>
              <w:t>.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Գործողությունների ծրագիր 1</w:t>
            </w:r>
          </w:p>
        </w:tc>
      </w:tr>
      <w:tr w:rsidR="00C45031" w:rsidRPr="00D14675" w:rsidTr="00FF38E2">
        <w:trPr>
          <w:cnfStyle w:val="000000100000"/>
          <w:trHeight w:val="1262"/>
        </w:trPr>
        <w:tc>
          <w:tcPr>
            <w:cnfStyle w:val="001000000000"/>
            <w:tcW w:w="300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rPr>
                <w:rFonts w:ascii="GHEA Grapalat" w:eastAsia="Times New Roman" w:hAnsi="GHEA Grapalat" w:cs="Arial"/>
              </w:rPr>
            </w:pPr>
            <w:r w:rsidRPr="00D14675">
              <w:rPr>
                <w:rFonts w:ascii="GHEA Grapalat" w:eastAsia="Times New Roman" w:hAnsi="GHEA Grapalat" w:cs="Sylfaen"/>
                <w:kern w:val="24"/>
              </w:rPr>
              <w:t>Հիմնասյուներ</w:t>
            </w:r>
          </w:p>
        </w:tc>
        <w:tc>
          <w:tcPr>
            <w:tcW w:w="517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Գլխավոր նպատակներ</w:t>
            </w:r>
          </w:p>
        </w:tc>
        <w:tc>
          <w:tcPr>
            <w:tcW w:w="857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Գործողություններ</w:t>
            </w:r>
            <w:r w:rsidRPr="00D14675">
              <w:rPr>
                <w:rFonts w:ascii="GHEA Grapalat" w:eastAsia="Times New Roman" w:hAnsi="GHEA Grapalat" w:cs="Times New Roman"/>
                <w:b/>
                <w:kern w:val="24"/>
              </w:rPr>
              <w:t xml:space="preserve">/ 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Նախագծերի գաղափարներ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Տևողություն</w:t>
            </w:r>
          </w:p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Times New Roman"/>
                <w:b/>
                <w:kern w:val="24"/>
              </w:rPr>
              <w:t>(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սկիզբ</w:t>
            </w:r>
            <w:r w:rsidRPr="00D14675">
              <w:rPr>
                <w:rFonts w:ascii="GHEA Grapalat" w:eastAsia="Times New Roman" w:hAnsi="GHEA Grapalat" w:cs="Times New Roman"/>
                <w:b/>
                <w:kern w:val="24"/>
              </w:rPr>
              <w:t xml:space="preserve"> / 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ավարտ</w:t>
            </w:r>
            <w:r w:rsidRPr="00D14675">
              <w:rPr>
                <w:rFonts w:ascii="GHEA Grapalat" w:eastAsia="Times New Roman" w:hAnsi="GHEA Grapalat" w:cs="Times New Roman"/>
                <w:b/>
                <w:kern w:val="24"/>
              </w:rPr>
              <w:t xml:space="preserve">) 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Ներգրավված</w:t>
            </w:r>
          </w:p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գործընկերներ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F25E54" w:rsidP="007A2DDA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Գնահատված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ծախսեր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հազ</w:t>
            </w:r>
            <w:r w:rsidR="007A2DDA">
              <w:rPr>
                <w:rFonts w:ascii="GHEA Grapalat" w:hAnsi="GHEA Grapalat" w:cs="Arial"/>
                <w:b/>
                <w:lang w:val="en-US"/>
              </w:rPr>
              <w:t>.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դրամ/ եվրո</w:t>
            </w:r>
          </w:p>
        </w:tc>
        <w:tc>
          <w:tcPr>
            <w:tcW w:w="1079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Արդյունքներ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  <w:lang w:val="hy-AM"/>
              </w:rPr>
              <w:t xml:space="preserve">ի </w:t>
            </w:r>
            <w:r w:rsidRPr="00D14675">
              <w:rPr>
                <w:rFonts w:ascii="GHEA Grapalat" w:eastAsia="Times New Roman" w:hAnsi="GHEA Grapalat" w:cs="Times New Roman"/>
                <w:b/>
                <w:kern w:val="24"/>
              </w:rPr>
              <w:t>ցուցանիշներ</w:t>
            </w:r>
          </w:p>
        </w:tc>
        <w:tc>
          <w:tcPr>
            <w:tcW w:w="887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D14675" w:rsidRDefault="000F0247" w:rsidP="00E55C69">
            <w:pPr>
              <w:cnfStyle w:val="000000100000"/>
              <w:rPr>
                <w:rFonts w:ascii="GHEA Grapalat" w:eastAsia="Times New Roman" w:hAnsi="GHEA Grapalat" w:cs="Arial"/>
                <w:b/>
              </w:rPr>
            </w:pPr>
            <w:r w:rsidRPr="00D14675">
              <w:rPr>
                <w:rFonts w:ascii="GHEA Grapalat" w:eastAsia="Times New Roman" w:hAnsi="GHEA Grapalat" w:cs="Sylfaen"/>
                <w:b/>
                <w:kern w:val="24"/>
                <w:lang w:val="hy-AM"/>
              </w:rPr>
              <w:t>Վերջնարդյունքի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  <w:lang w:val="en-US"/>
              </w:rPr>
              <w:t xml:space="preserve"> </w:t>
            </w:r>
            <w:r w:rsidRPr="00D14675">
              <w:rPr>
                <w:rFonts w:ascii="GHEA Grapalat" w:eastAsia="Times New Roman" w:hAnsi="GHEA Grapalat" w:cs="Sylfaen"/>
                <w:b/>
                <w:kern w:val="24"/>
              </w:rPr>
              <w:t>ցուցանիշներ</w:t>
            </w:r>
          </w:p>
        </w:tc>
      </w:tr>
      <w:tr w:rsidR="00F25E54" w:rsidRPr="001A403A" w:rsidTr="00F25E54">
        <w:trPr>
          <w:cnfStyle w:val="000000010000"/>
          <w:trHeight w:val="1587"/>
        </w:trPr>
        <w:tc>
          <w:tcPr>
            <w:cnfStyle w:val="001000000000"/>
            <w:tcW w:w="300" w:type="pct"/>
            <w:vMerge w:val="restart"/>
            <w:shd w:val="clear" w:color="auto" w:fill="auto"/>
            <w:hideMark/>
          </w:tcPr>
          <w:p w:rsidR="00F25E54" w:rsidRPr="001A403A" w:rsidRDefault="00F25E54" w:rsidP="00FF38E2">
            <w:pPr>
              <w:rPr>
                <w:rFonts w:ascii="GHEA Grapalat" w:eastAsia="Times New Roman" w:hAnsi="GHEA Grapalat" w:cs="Arial"/>
                <w:b w:val="0"/>
              </w:rPr>
            </w:pPr>
            <w:r w:rsidRPr="001A403A">
              <w:rPr>
                <w:rFonts w:ascii="GHEA Grapalat" w:eastAsia="Times New Roman" w:hAnsi="GHEA Grapalat" w:cs="Arial"/>
                <w:b w:val="0"/>
              </w:rPr>
              <w:t>Հող և ենթակառուցվածքներ, Հմտություններ և մարդկային կապիտալ, ներառականություն, Արտաքին դիրքավորում և մարքեթինգ</w:t>
            </w:r>
          </w:p>
        </w:tc>
        <w:tc>
          <w:tcPr>
            <w:tcW w:w="517" w:type="pct"/>
            <w:vMerge w:val="restar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>1.</w:t>
            </w:r>
            <w:r w:rsidRPr="001A403A">
              <w:rPr>
                <w:rFonts w:ascii="GHEA Grapalat" w:hAnsi="GHEA Grapalat" w:cs="Calibri"/>
                <w:lang w:val="hy-AM"/>
              </w:rPr>
              <w:t xml:space="preserve"> Նպաստել զբոսաշրջության ոլորտի ենթակառուցվածքների քանակական աճին և որակի բարելավմանը /մինչև 2021թ</w:t>
            </w:r>
            <w:r w:rsidR="004462D1">
              <w:rPr>
                <w:rFonts w:ascii="GHEA Grapalat" w:hAnsi="Cambria Math" w:cs="Calibri"/>
                <w:lang w:val="hy-AM"/>
              </w:rPr>
              <w:t>.</w:t>
            </w:r>
            <w:r w:rsidRPr="001A403A">
              <w:rPr>
                <w:rFonts w:ascii="GHEA Grapalat" w:hAnsi="GHEA Grapalat" w:cs="Calibri"/>
                <w:lang w:val="hy-AM"/>
              </w:rPr>
              <w:t xml:space="preserve"> առնվազն 3 նոր տուրիստական բիզնեսների հիմնում և 3 գործող բիզնեսների ծառայությունների բարելավում, համայնք այցելող զբոսաշրջիկների թվի աճ` 10%-ով/:</w:t>
            </w:r>
          </w:p>
        </w:tc>
        <w:tc>
          <w:tcPr>
            <w:tcW w:w="857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0"/>
              </w:num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Ոլորտի ռեսուրսների գույքագրում-քարտեզագրում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, գերակայությունների սահմանում, տեղեկատվության համակարգում և հրապարակում</w:t>
            </w:r>
          </w:p>
        </w:tc>
        <w:tc>
          <w:tcPr>
            <w:tcW w:w="42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>201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9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մարտ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–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օգոստոս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/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Համայնքապետարան, ՓՄՁ ԶԱԿ, ՀԿ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ներ, ՄԱԶԾ, JICA, DVV, կառավարություն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01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107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en-US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Զբոսաշրջային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ներուժի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, ոլորտի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գեր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ա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կայություններ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ի,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ծ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առայությունների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 և դրանց բարեփոխումների վերաբերյալ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հրապարակված համակարգված տեղեկատվություն: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Առկա ք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արտեզ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ծրագրային հավելված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։</w:t>
            </w:r>
          </w:p>
        </w:tc>
        <w:tc>
          <w:tcPr>
            <w:tcW w:w="887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Sylfaen"/>
                <w:kern w:val="24"/>
                <w:lang w:val="en-US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Ոլորտի  զարգացման հեռանկար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ների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վերաբերյալ իրազեկվածության մակարդակը:</w:t>
            </w:r>
          </w:p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Ծ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րագրային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հավելվածն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օգտ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ագործողների թվի դինամիկան:</w:t>
            </w:r>
          </w:p>
        </w:tc>
      </w:tr>
      <w:tr w:rsidR="00F25E54" w:rsidRPr="0057272F" w:rsidTr="00F25E54">
        <w:trPr>
          <w:cnfStyle w:val="000000100000"/>
          <w:trHeight w:val="1912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517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Տուրիզմի ոլորտի բիզնեսների սպասարկման ծառայությունների բարելավման միջոցառումների, թրեյնինգների և խորհրդատվության կազմակերպում</w:t>
            </w:r>
          </w:p>
        </w:tc>
        <w:tc>
          <w:tcPr>
            <w:tcW w:w="42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հունիս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նոյեմբեր և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 2020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մայիս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հունիս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/1 տարի/ 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Համայնքապետարան, ՓՄՁ ԶԱԿ, 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GIZ, DVV,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ՀԿ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ներ, հյուրատների ասոցիացիա, բիզնեսներ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1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107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Times New Roman"/>
                <w:kern w:val="24"/>
                <w:lang w:val="en-US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Ենթաոլորտային բիզնեսների համար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/հյուրանոցային և օթևանատնային հատված, տեղեկատվական կենտրոններ, ժամանցի վայրեր, հանրային սննդի օբյեկտներ և այլն/ աջակցության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միջոցառումների և մասնակիցների թիվը: </w:t>
            </w:r>
          </w:p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Courier New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Էլեկտրոնային հարթակներում ներկայացված ներդրումային 2 գործարար առաջարկներ 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և զբոսաշրջիկների ներգրավման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2 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նախագծեր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։</w:t>
            </w:r>
          </w:p>
        </w:tc>
        <w:tc>
          <w:tcPr>
            <w:tcW w:w="887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Հյուրանոցների, օթևանատների, տուրիստական ծառայություններ մատուցողների համագործակցության մակարդակը։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Հիմնված և ծառայությունները բարելաված բիզնեսների թիվը: Ոլորտի ծառայությունների որակի,  օգտվողների գոհունակության աճը:</w:t>
            </w:r>
          </w:p>
        </w:tc>
      </w:tr>
      <w:tr w:rsidR="00F25E54" w:rsidRPr="001A403A" w:rsidTr="00F25E54">
        <w:trPr>
          <w:cnfStyle w:val="000000010000"/>
          <w:trHeight w:val="131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517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0"/>
              </w:numPr>
              <w:cnfStyle w:val="00000001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Հուշարձանների, տուրիստական ուղղությունների տարածքների սանմաքրում և բարեկարգում,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>ճանապարհների վերանորոգում</w:t>
            </w:r>
          </w:p>
        </w:tc>
        <w:tc>
          <w:tcPr>
            <w:tcW w:w="42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lastRenderedPageBreak/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մայիս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-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հ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ոկ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տեմբե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ր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 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Համայնքապետարան,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ՀԿ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ներ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, բիզնես,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Մշակույթի նախարարություն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01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107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Հուշարձանների և տուրիստական ուղղությունների տարածքների մաքրված և բարեկարգված մակերեսը, </w:t>
            </w:r>
          </w:p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Sylfaen"/>
                <w:kern w:val="24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</w:rPr>
              <w:t>Նորոգված ճանապարհների երկարությունը</w:t>
            </w:r>
          </w:p>
        </w:tc>
        <w:tc>
          <w:tcPr>
            <w:tcW w:w="887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1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Arial"/>
              </w:rPr>
              <w:t>Տուրիստական /մշակութային, սպորտային, ժամանցային/ միջոցառումների թվի աճը:</w:t>
            </w:r>
          </w:p>
        </w:tc>
      </w:tr>
      <w:tr w:rsidR="00F25E54" w:rsidRPr="0057272F" w:rsidTr="00F25E54">
        <w:trPr>
          <w:cnfStyle w:val="000000100000"/>
          <w:trHeight w:val="189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</w:rPr>
            </w:pPr>
          </w:p>
        </w:tc>
        <w:tc>
          <w:tcPr>
            <w:tcW w:w="517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</w:p>
        </w:tc>
        <w:tc>
          <w:tcPr>
            <w:tcW w:w="857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0"/>
              </w:numPr>
              <w:cnfStyle w:val="000000100000"/>
              <w:rPr>
                <w:rFonts w:ascii="GHEA Grapalat" w:eastAsia="Times New Roman" w:hAnsi="GHEA Grapalat" w:cs="Sylfaen"/>
                <w:kern w:val="24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</w:rPr>
              <w:t>Համայնքի, որպես տուրիստական ուղղության` ճանաչելիության բարձրացում, կլաստերի առաջմղում</w:t>
            </w:r>
          </w:p>
        </w:tc>
        <w:tc>
          <w:tcPr>
            <w:tcW w:w="429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հոկտ.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2020 </w:t>
            </w:r>
            <w:r w:rsidRPr="001A403A">
              <w:rPr>
                <w:rFonts w:ascii="GHEA Grapalat" w:eastAsia="Times New Roman" w:hAnsi="GHEA Grapalat" w:cs="Arial"/>
                <w:kern w:val="24"/>
                <w:lang w:val="en-US"/>
              </w:rPr>
              <w:t>մարտ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 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Համայնքապետարան,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Բիզնեսներ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(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տուրօպեր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ատորներ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)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ՀԿ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ներ,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GIZ,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JICA, BA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/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DFA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, ՄԱԶԾ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1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5300 / 9413</w:t>
            </w:r>
          </w:p>
        </w:tc>
        <w:tc>
          <w:tcPr>
            <w:tcW w:w="1079" w:type="pct"/>
            <w:shd w:val="clear" w:color="auto" w:fill="auto"/>
            <w:hideMark/>
          </w:tcPr>
          <w:p w:rsidR="00F25E54" w:rsidRPr="001A403A" w:rsidRDefault="00F25E54" w:rsidP="006E2384">
            <w:pPr>
              <w:cnfStyle w:val="000000100000"/>
              <w:rPr>
                <w:rFonts w:ascii="GHEA Grapalat" w:eastAsia="Times New Roman" w:hAnsi="GHEA Grapalat" w:cs="Arial"/>
                <w:highlight w:val="yellow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lang w:val="hy-AM"/>
              </w:rPr>
              <w:t>Տեղակայված ցուցանակների թիվը</w:t>
            </w:r>
            <w:r>
              <w:rPr>
                <w:rFonts w:ascii="GHEA Grapalat" w:eastAsia="Times New Roman" w:hAnsi="GHEA Grapalat" w:cs="Arial"/>
                <w:lang w:val="hy-AM"/>
              </w:rPr>
              <w:t>։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"/>
                <w:lang w:val="hy-AM"/>
              </w:rPr>
              <w:t>Տ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պագրված և բաշխված բուկլետների և քարտեզների թիվը` 1000,  </w:t>
            </w:r>
            <w:r>
              <w:rPr>
                <w:rFonts w:ascii="GHEA Grapalat" w:eastAsia="Times New Roman" w:hAnsi="GHEA Grapalat" w:cs="Arial"/>
                <w:lang w:val="hy-AM"/>
              </w:rPr>
              <w:t>հանդիպումների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  թիվը տուրօպերատորների հետ` 3։ Նախագծված և ներդրված` Աղվերան-Բջնի առնվազն երկու տուրեր։</w:t>
            </w:r>
          </w:p>
        </w:tc>
        <w:tc>
          <w:tcPr>
            <w:tcW w:w="887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Times New Roma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Տուրերի թվի ավելացումը:</w:t>
            </w:r>
          </w:p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Times New Roma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Համայնք այցելող տուրիստների թվի աճը:</w:t>
            </w:r>
          </w:p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Times New Roman"/>
                <w:kern w:val="24"/>
                <w:lang w:val="hy-AM"/>
              </w:rPr>
            </w:pPr>
          </w:p>
        </w:tc>
      </w:tr>
    </w:tbl>
    <w:p w:rsidR="000F0247" w:rsidRPr="00290D6E" w:rsidRDefault="000F0247" w:rsidP="00E55C69">
      <w:pPr>
        <w:rPr>
          <w:rFonts w:ascii="GHEA Grapalat" w:hAnsi="GHEA Grapalat" w:cs="Sylfaen"/>
          <w:lang w:val="hy-AM"/>
        </w:rPr>
      </w:pPr>
    </w:p>
    <w:tbl>
      <w:tblPr>
        <w:tblStyle w:val="MediumGrid1-Accent1"/>
        <w:tblpPr w:leftFromText="180" w:rightFromText="180" w:vertAnchor="text" w:horzAnchor="margin" w:tblpY="46"/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1701"/>
        <w:gridCol w:w="2692"/>
        <w:gridCol w:w="1419"/>
        <w:gridCol w:w="1841"/>
        <w:gridCol w:w="1135"/>
        <w:gridCol w:w="3686"/>
        <w:gridCol w:w="2551"/>
      </w:tblGrid>
      <w:tr w:rsidR="00B93F1F" w:rsidRPr="001A403A" w:rsidTr="00C45031">
        <w:trPr>
          <w:cnfStyle w:val="100000000000"/>
          <w:trHeight w:val="115"/>
        </w:trPr>
        <w:tc>
          <w:tcPr>
            <w:cnfStyle w:val="001000000000"/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F1F" w:rsidRPr="001A403A" w:rsidRDefault="00B93F1F" w:rsidP="0062394B">
            <w:pPr>
              <w:rPr>
                <w:rFonts w:ascii="GHEA Grapalat" w:eastAsia="Times New Roman" w:hAnsi="GHEA Grapalat" w:cs="Sylfaen"/>
                <w:kern w:val="24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Աղյուսակ 8Բ</w:t>
            </w:r>
            <w:r w:rsidR="0062394B">
              <w:rPr>
                <w:rFonts w:ascii="GHEA Grapalat" w:eastAsia="Times New Roman" w:hAnsi="GHEA Grapalat" w:cs="Sylfaen"/>
                <w:kern w:val="24"/>
                <w:lang w:val="en-US"/>
              </w:rPr>
              <w:t>.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Գործողությունների ծրագիր 2</w:t>
            </w:r>
          </w:p>
        </w:tc>
      </w:tr>
      <w:tr w:rsidR="00C45031" w:rsidRPr="006E2384" w:rsidTr="00FF38E2">
        <w:trPr>
          <w:cnfStyle w:val="000000100000"/>
          <w:trHeight w:val="841"/>
        </w:trPr>
        <w:tc>
          <w:tcPr>
            <w:cnfStyle w:val="001000000000"/>
            <w:tcW w:w="300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rPr>
                <w:rFonts w:ascii="GHEA Grapalat" w:eastAsia="Times New Roman" w:hAnsi="GHEA Grapalat" w:cs="Sylfaen"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kern w:val="24"/>
              </w:rPr>
              <w:t>Հիմնասյուներ</w:t>
            </w:r>
          </w:p>
        </w:tc>
        <w:tc>
          <w:tcPr>
            <w:tcW w:w="532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Գլխավոր նպատակներ</w:t>
            </w: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 xml:space="preserve">Գործողություններ/ </w:t>
            </w:r>
          </w:p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Նախագծերի գաղափարներ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Տևողություն</w:t>
            </w:r>
          </w:p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 xml:space="preserve">(սկիզբ / ավարտ) </w:t>
            </w:r>
          </w:p>
        </w:tc>
        <w:tc>
          <w:tcPr>
            <w:tcW w:w="576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Ներգրավված</w:t>
            </w:r>
          </w:p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գործընկերներ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F25E54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884347">
              <w:rPr>
                <w:rFonts w:ascii="GHEA Grapalat" w:hAnsi="GHEA Grapalat" w:cs="Arial"/>
                <w:b/>
              </w:rPr>
              <w:t>Գնահատված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ծախսեր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հազ</w:t>
            </w:r>
            <w:r w:rsidR="004462D1">
              <w:rPr>
                <w:rFonts w:ascii="GHEA Grapalat" w:hAnsi="Cambria Math" w:cs="Arial"/>
                <w:b/>
                <w:lang w:val="hy-AM"/>
              </w:rPr>
              <w:t>.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դրամ/ եվրո</w:t>
            </w:r>
          </w:p>
        </w:tc>
        <w:tc>
          <w:tcPr>
            <w:tcW w:w="1153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Արդյունքների ցուցանիշներ</w:t>
            </w:r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6E2384" w:rsidRDefault="000F0247" w:rsidP="00E55C69">
            <w:pPr>
              <w:cnfStyle w:val="000000100000"/>
              <w:rPr>
                <w:rFonts w:ascii="GHEA Grapalat" w:eastAsia="Times New Roman" w:hAnsi="GHEA Grapalat" w:cs="Sylfaen"/>
                <w:b/>
                <w:kern w:val="24"/>
              </w:rPr>
            </w:pPr>
            <w:r w:rsidRPr="006E2384">
              <w:rPr>
                <w:rFonts w:ascii="GHEA Grapalat" w:eastAsia="Times New Roman" w:hAnsi="GHEA Grapalat" w:cs="Sylfaen"/>
                <w:b/>
                <w:kern w:val="24"/>
              </w:rPr>
              <w:t>Վերջնարդյունքի ցուցանիշներ</w:t>
            </w:r>
          </w:p>
        </w:tc>
      </w:tr>
      <w:tr w:rsidR="00F25E54" w:rsidRPr="001A403A" w:rsidTr="00F25E54">
        <w:trPr>
          <w:trHeight w:val="2948"/>
        </w:trPr>
        <w:tc>
          <w:tcPr>
            <w:cnfStyle w:val="001000000000"/>
            <w:tcW w:w="300" w:type="pct"/>
            <w:vMerge w:val="restart"/>
            <w:shd w:val="clear" w:color="auto" w:fill="auto"/>
            <w:hideMark/>
          </w:tcPr>
          <w:p w:rsidR="00F25E54" w:rsidRPr="00FF38E2" w:rsidRDefault="00F25E54" w:rsidP="00FF38E2">
            <w:pPr>
              <w:rPr>
                <w:rFonts w:ascii="GHEA Grapalat" w:hAnsi="GHEA Grapalat"/>
                <w:b w:val="0"/>
              </w:rPr>
            </w:pPr>
            <w:r w:rsidRPr="00FF38E2">
              <w:rPr>
                <w:rFonts w:ascii="GHEA Grapalat" w:hAnsi="GHEA Grapalat" w:cs="Arial"/>
                <w:b w:val="0"/>
              </w:rPr>
              <w:t>Հող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և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ենթակառուցվածքներ</w:t>
            </w:r>
            <w:r w:rsidRPr="00FF38E2">
              <w:rPr>
                <w:rFonts w:ascii="GHEA Grapalat" w:hAnsi="GHEA Grapalat"/>
                <w:b w:val="0"/>
              </w:rPr>
              <w:t xml:space="preserve">, </w:t>
            </w:r>
            <w:r w:rsidRPr="00FF38E2">
              <w:rPr>
                <w:rFonts w:ascii="GHEA Grapalat" w:hAnsi="GHEA Grapalat" w:cs="Arial"/>
                <w:b w:val="0"/>
              </w:rPr>
              <w:t>Կարգավորման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և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ինստիտուցիոնալ</w:t>
            </w:r>
            <w:r w:rsidRPr="00FF38E2">
              <w:rPr>
                <w:rFonts w:ascii="GHEA Grapalat" w:hAnsi="GHEA Grapalat"/>
                <w:b w:val="0"/>
              </w:rPr>
              <w:t xml:space="preserve">  </w:t>
            </w:r>
            <w:r w:rsidRPr="00FF38E2">
              <w:rPr>
                <w:rFonts w:ascii="GHEA Grapalat" w:hAnsi="GHEA Grapalat" w:cs="Arial"/>
                <w:b w:val="0"/>
              </w:rPr>
              <w:t>շրջանակ</w:t>
            </w:r>
            <w:r w:rsidRPr="00FF38E2">
              <w:rPr>
                <w:rFonts w:ascii="GHEA Grapalat" w:hAnsi="GHEA Grapalat"/>
                <w:b w:val="0"/>
              </w:rPr>
              <w:t xml:space="preserve">, </w:t>
            </w:r>
            <w:r w:rsidRPr="00FF38E2">
              <w:rPr>
                <w:rFonts w:ascii="GHEA Grapalat" w:hAnsi="GHEA Grapalat" w:cs="Arial"/>
                <w:b w:val="0"/>
              </w:rPr>
              <w:t>Արտաքին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դիրքա</w:t>
            </w:r>
            <w:r w:rsidRPr="00FF38E2">
              <w:rPr>
                <w:rFonts w:ascii="GHEA Grapalat" w:hAnsi="GHEA Grapalat" w:cs="Arial"/>
                <w:b w:val="0"/>
              </w:rPr>
              <w:lastRenderedPageBreak/>
              <w:t>վորում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և</w:t>
            </w:r>
            <w:r w:rsidRPr="00FF38E2">
              <w:rPr>
                <w:rFonts w:ascii="GHEA Grapalat" w:hAnsi="GHEA Grapalat"/>
                <w:b w:val="0"/>
              </w:rPr>
              <w:t xml:space="preserve"> </w:t>
            </w:r>
            <w:r w:rsidRPr="00FF38E2">
              <w:rPr>
                <w:rFonts w:ascii="GHEA Grapalat" w:hAnsi="GHEA Grapalat" w:cs="Arial"/>
                <w:b w:val="0"/>
              </w:rPr>
              <w:t>մարքեթինգ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lang w:val="hy-AM"/>
              </w:rPr>
              <w:lastRenderedPageBreak/>
              <w:t>2</w:t>
            </w:r>
            <w:r w:rsidR="0062394B">
              <w:rPr>
                <w:rFonts w:ascii="Cambria Math" w:eastAsia="Times New Roman" w:hAnsi="Cambria Math" w:cs="Arial"/>
                <w:lang w:val="en-US"/>
              </w:rPr>
              <w:t>.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1A403A">
              <w:rPr>
                <w:rFonts w:ascii="GHEA Grapalat" w:hAnsi="GHEA Grapalat" w:cs="Calibri"/>
                <w:lang w:val="hy-AM"/>
              </w:rPr>
              <w:t>Նպաստել փոքր ու միջին ձեռնարկությունների թվի և արտադրանքի արդյունավետության աճին գյուղատնտեսության և գյուղմթերքի վերամշակման ոլորտում /մինչև 2021թ</w:t>
            </w:r>
            <w:r w:rsidRPr="001A403A">
              <w:rPr>
                <w:rFonts w:ascii="GHEA Grapalat" w:hAnsi="GHEA Grapalat" w:cs="Calibri"/>
                <w:lang w:val="en-US"/>
              </w:rPr>
              <w:t xml:space="preserve">. </w:t>
            </w:r>
            <w:r w:rsidRPr="001A403A">
              <w:rPr>
                <w:rFonts w:ascii="GHEA Grapalat" w:hAnsi="GHEA Grapalat" w:cs="Calibri"/>
                <w:lang w:val="hy-AM"/>
              </w:rPr>
              <w:t>առնվազն 3 նոր ձեռնարկությա</w:t>
            </w:r>
            <w:r w:rsidRPr="001A403A">
              <w:rPr>
                <w:rFonts w:ascii="GHEA Grapalat" w:hAnsi="GHEA Grapalat" w:cs="Calibri"/>
                <w:lang w:val="hy-AM"/>
              </w:rPr>
              <w:lastRenderedPageBreak/>
              <w:t>ն հիմնում և 3 գործող բիզնեսներում նոր տեխնոլոգիաների ներդնում/։</w:t>
            </w:r>
          </w:p>
        </w:tc>
        <w:tc>
          <w:tcPr>
            <w:tcW w:w="842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>Համայնքի ոլորտային ներդրումային պրոֆայլի և տեխնոլոգիական լուծումների մշակում և ներկայացում համացանցում, հողի օգտագործման և գոտիավորման բազաների հիմնում և հրապարակում։</w:t>
            </w:r>
          </w:p>
        </w:tc>
        <w:tc>
          <w:tcPr>
            <w:tcW w:w="444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ապրիլ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-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սեպտեմբեր</w:t>
            </w:r>
          </w:p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/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Համայնքապետարան, ՓՄՁ ԶԱԿ,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ՀԿ-ներ, կառավարություն, 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0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1153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Համացանցային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հարթակում հրապարակված`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գյուղատնտեսության և գյուղմթերքի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վերա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մշակման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 ոլորտի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տիպային ծրագրերի մշակված նմուշներիթիվը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՝ 2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, ներդրումային առաջարկների թիվը` 2: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Հ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ող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երի,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գոտիավորման,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գյուղտեխնիկայի, 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տեխնիկական, տ</w:t>
            </w:r>
            <w:r w:rsidRPr="001A403A">
              <w:rPr>
                <w:rFonts w:ascii="GHEA Grapalat" w:eastAsia="Times New Roman" w:hAnsi="GHEA Grapalat" w:cs="Arial"/>
                <w:kern w:val="24"/>
                <w:lang w:val="en-US"/>
              </w:rPr>
              <w:t>ե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խնոլոգիական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միասնական բազաներ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ի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առկայությունը։</w:t>
            </w:r>
          </w:p>
        </w:tc>
        <w:tc>
          <w:tcPr>
            <w:tcW w:w="798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Հարթակի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 այցելությունների թիվը:</w:t>
            </w:r>
          </w:p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lang w:val="hy-AM"/>
              </w:rPr>
              <w:t>Հետաքրքրության նամակների թիվը։</w:t>
            </w:r>
          </w:p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Իրազեկվածության աճը։</w:t>
            </w:r>
          </w:p>
        </w:tc>
      </w:tr>
      <w:tr w:rsidR="00F25E54" w:rsidRPr="0057272F" w:rsidTr="00F25E54">
        <w:trPr>
          <w:cnfStyle w:val="000000100000"/>
          <w:trHeight w:val="555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532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842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Ցուցահանդեսների, տոնավաճառների, ՓՄՁ խրախուսման այլ միջոցառումների կազմակերպում,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>թրեյնինգների և խորհրդատվության տրամադրում նոր տեխնոլոգիաների վերաբերյալ</w:t>
            </w:r>
          </w:p>
        </w:tc>
        <w:tc>
          <w:tcPr>
            <w:tcW w:w="444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lastRenderedPageBreak/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հուլիս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2020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դեկ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Համայնքապետարան,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ՓՄՁ ԶԱԿ, ՀԿ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ներ,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World Vision, Caritas, JICA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, </w:t>
            </w:r>
            <w:r w:rsidRPr="001A403A">
              <w:rPr>
                <w:rFonts w:ascii="GHEA Grapalat" w:eastAsia="Times New Roman" w:hAnsi="GHEA Grapalat" w:cs="Arial"/>
                <w:kern w:val="24"/>
                <w:lang w:val="en-US"/>
              </w:rPr>
              <w:lastRenderedPageBreak/>
              <w:t xml:space="preserve">PUM, 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բիզնեսներ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1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lastRenderedPageBreak/>
              <w:t>7000 / 12433</w:t>
            </w:r>
          </w:p>
        </w:tc>
        <w:tc>
          <w:tcPr>
            <w:tcW w:w="1153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Թրեյնինգ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ային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և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խորհրդատվական աջակցությունից օգտվողների թիվը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։ Չեմպիոնության ցուցանիշները: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Տարեկան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 xml:space="preserve">կազմակերպված 1 բերքի տոն, և 1 մորու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տնկիների, աճեցման տեխնոլոգիաների  ցուցահանդես-տոնավաճառ: Միջոցառումների մ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ասնակիցների և այցելուների թիվը:  Գործարարներին` օրգանիկի սերտիֆիկացման ընթացակարգի ներկայացում: </w:t>
            </w:r>
          </w:p>
        </w:tc>
        <w:tc>
          <w:tcPr>
            <w:tcW w:w="798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lang w:val="hy-AM"/>
              </w:rPr>
              <w:lastRenderedPageBreak/>
              <w:t xml:space="preserve">Նոր բիզնեսների թվի աճը։ </w:t>
            </w:r>
          </w:p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Arial"/>
                <w:lang w:val="hy-AM"/>
              </w:rPr>
              <w:t xml:space="preserve">Նոր տեխնոլոգիաներ ներդրած բիզնեսների թիվը, 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lastRenderedPageBreak/>
              <w:t>արդյունավետության աճը։</w:t>
            </w:r>
          </w:p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</w:p>
        </w:tc>
      </w:tr>
      <w:tr w:rsidR="00F25E54" w:rsidRPr="001A403A" w:rsidTr="00F25E54">
        <w:trPr>
          <w:trHeight w:val="1792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532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842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Կոոպերացիայի խթանում, նորարարական փոքր լաբորատորիաների ստեղծում։ </w:t>
            </w:r>
          </w:p>
        </w:tc>
        <w:tc>
          <w:tcPr>
            <w:tcW w:w="444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հուլիս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- 2019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դեկ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. 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Համայնքապետարան,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USAID, EU,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ԳԶՀ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Գործարարներ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, Ա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րմբերրի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0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1153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Sylfaen"/>
                <w:kern w:val="24"/>
                <w:lang w:val="en-US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Ոլորտ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ային բիզնես համագործակցության պլատֆորմի ստեղծումը։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Մասնակիցների թիվը: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Փ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որձագիտական կենտրոնների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հետ համագործա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>կ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ցությա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մբ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հիմնված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 2 ն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որարարական փո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en-US"/>
              </w:rPr>
              <w:t xml:space="preserve">րձարարական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լաբորատորիաները։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 </w:t>
            </w:r>
          </w:p>
        </w:tc>
        <w:tc>
          <w:tcPr>
            <w:tcW w:w="798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000000"/>
              <w:rPr>
                <w:rFonts w:ascii="GHEA Grapalat" w:eastAsia="Times New Roman" w:hAnsi="GHEA Grapalat" w:cs="Sylfaen"/>
                <w:kern w:val="24"/>
                <w:lang w:val="en-US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Բ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 xml:space="preserve">ացահայտված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իրացման նոր շուկաներ</w:t>
            </w: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ը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։</w:t>
            </w:r>
            <w:r w:rsidRPr="001A403A">
              <w:rPr>
                <w:rFonts w:ascii="GHEA Grapalat" w:eastAsia="Times New Roman" w:hAnsi="GHEA Grapalat" w:cs="Arial"/>
                <w:lang w:val="en-US"/>
              </w:rPr>
              <w:t xml:space="preserve"> Կոնտրակտների և կայացած համագործակցությունների, կոոպերացիաների թիվը:</w:t>
            </w:r>
          </w:p>
        </w:tc>
      </w:tr>
      <w:tr w:rsidR="00F25E54" w:rsidRPr="001A403A" w:rsidTr="00F25E54">
        <w:trPr>
          <w:cnfStyle w:val="000000100000"/>
          <w:trHeight w:val="927"/>
        </w:trPr>
        <w:tc>
          <w:tcPr>
            <w:cnfStyle w:val="001000000000"/>
            <w:tcW w:w="300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532" w:type="pct"/>
            <w:vMerge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hy-AM"/>
              </w:rPr>
            </w:pPr>
          </w:p>
        </w:tc>
        <w:tc>
          <w:tcPr>
            <w:tcW w:w="842" w:type="pct"/>
            <w:shd w:val="clear" w:color="auto" w:fill="auto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Ոռոգման ցանցի բարելավում, հողերի ջրարբիացում:</w:t>
            </w:r>
          </w:p>
        </w:tc>
        <w:tc>
          <w:tcPr>
            <w:tcW w:w="444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>20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20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մայիս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-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հոկտեմբեր</w:t>
            </w:r>
          </w:p>
        </w:tc>
        <w:tc>
          <w:tcPr>
            <w:tcW w:w="576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en-US"/>
              </w:rPr>
              <w:t>Համայնքապետարան,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Arial"/>
                <w:lang w:val="hy-AM"/>
              </w:rPr>
              <w:t>կառավա</w:t>
            </w:r>
            <w:r w:rsidRPr="001A403A">
              <w:rPr>
                <w:rFonts w:ascii="GHEA Grapalat" w:eastAsia="Times New Roman" w:hAnsi="GHEA Grapalat" w:cs="Arial"/>
              </w:rPr>
              <w:t>րություն</w:t>
            </w:r>
          </w:p>
        </w:tc>
        <w:tc>
          <w:tcPr>
            <w:tcW w:w="355" w:type="pct"/>
            <w:shd w:val="clear" w:color="auto" w:fill="auto"/>
            <w:hideMark/>
          </w:tcPr>
          <w:p w:rsidR="00F25E54" w:rsidRPr="00884347" w:rsidRDefault="00F25E54" w:rsidP="00F25E54">
            <w:pPr>
              <w:jc w:val="right"/>
              <w:cnfStyle w:val="000000100000"/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8700 / 15452</w:t>
            </w:r>
          </w:p>
        </w:tc>
        <w:tc>
          <w:tcPr>
            <w:tcW w:w="1153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  <w:lang w:val="en-US"/>
              </w:rPr>
            </w:pPr>
            <w:r w:rsidRPr="001A403A">
              <w:rPr>
                <w:rFonts w:ascii="GHEA Grapalat" w:eastAsia="Times New Roman" w:hAnsi="GHEA Grapalat" w:cs="Arial"/>
                <w:lang w:val="en-US"/>
              </w:rPr>
              <w:t>Բարելավված ցանցի երկարությունը, ջրովի դարձած հողերի մակերեսը:</w:t>
            </w:r>
          </w:p>
        </w:tc>
        <w:tc>
          <w:tcPr>
            <w:tcW w:w="798" w:type="pct"/>
            <w:shd w:val="clear" w:color="auto" w:fill="auto"/>
            <w:hideMark/>
          </w:tcPr>
          <w:p w:rsidR="00F25E54" w:rsidRPr="001A403A" w:rsidRDefault="00F25E54" w:rsidP="00E55C69">
            <w:pPr>
              <w:cnfStyle w:val="000000100000"/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Arial"/>
              </w:rPr>
              <w:t>Գյուղացիական տնտեսությունների ընդլայնման չափը:</w:t>
            </w:r>
          </w:p>
        </w:tc>
      </w:tr>
    </w:tbl>
    <w:p w:rsidR="000F0247" w:rsidRPr="00D14675" w:rsidRDefault="000F0247" w:rsidP="00E55C69">
      <w:pPr>
        <w:rPr>
          <w:rFonts w:ascii="GHEA Grapalat" w:hAnsi="GHEA Grapalat" w:cs="Sylfaen"/>
          <w:b/>
          <w:bCs/>
          <w:lang w:val="ru-RU"/>
        </w:rPr>
      </w:pPr>
    </w:p>
    <w:tbl>
      <w:tblPr>
        <w:tblStyle w:val="TableGrid1"/>
        <w:tblW w:w="5000" w:type="pct"/>
        <w:tblLayout w:type="fixed"/>
        <w:tblLook w:val="04A0"/>
      </w:tblPr>
      <w:tblGrid>
        <w:gridCol w:w="958"/>
        <w:gridCol w:w="1700"/>
        <w:gridCol w:w="2694"/>
        <w:gridCol w:w="1417"/>
        <w:gridCol w:w="1844"/>
        <w:gridCol w:w="1134"/>
        <w:gridCol w:w="3688"/>
        <w:gridCol w:w="2487"/>
      </w:tblGrid>
      <w:tr w:rsidR="00B93F1F" w:rsidRPr="001A403A" w:rsidTr="00C45031">
        <w:trPr>
          <w:trHeight w:val="1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3F1F" w:rsidRPr="001A403A" w:rsidRDefault="00B93F1F" w:rsidP="0062394B">
            <w:pPr>
              <w:rPr>
                <w:rFonts w:ascii="GHEA Grapalat" w:hAnsi="GHEA Grapalat" w:cs="Sylfaen"/>
                <w:b/>
                <w:bCs/>
                <w:kern w:val="24"/>
                <w:lang w:val="hy-AM"/>
              </w:rPr>
            </w:pPr>
            <w:r w:rsidRPr="001A403A">
              <w:rPr>
                <w:rFonts w:ascii="GHEA Grapalat" w:hAnsi="GHEA Grapalat" w:cs="Sylfaen"/>
                <w:b/>
                <w:kern w:val="24"/>
                <w:lang w:val="hy-AM"/>
              </w:rPr>
              <w:t>Աղյուսակ 8Գ</w:t>
            </w:r>
            <w:r w:rsidR="0062394B">
              <w:rPr>
                <w:rFonts w:ascii="GHEA Grapalat" w:hAnsi="GHEA Grapalat" w:cs="Sylfaen"/>
                <w:b/>
                <w:kern w:val="24"/>
              </w:rPr>
              <w:t>.</w:t>
            </w:r>
            <w:r w:rsidRPr="001A403A">
              <w:rPr>
                <w:rFonts w:ascii="GHEA Grapalat" w:hAnsi="GHEA Grapalat" w:cs="Sylfaen"/>
                <w:b/>
                <w:kern w:val="24"/>
                <w:lang w:val="hy-AM"/>
              </w:rPr>
              <w:t xml:space="preserve"> Գործողությունների ծրագիր 3</w:t>
            </w:r>
          </w:p>
        </w:tc>
      </w:tr>
      <w:tr w:rsidR="000F0247" w:rsidRPr="001A403A" w:rsidTr="00FF38E2">
        <w:trPr>
          <w:trHeight w:val="995"/>
        </w:trPr>
        <w:tc>
          <w:tcPr>
            <w:tcW w:w="301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Հիմնասյուներ</w:t>
            </w:r>
          </w:p>
        </w:tc>
        <w:tc>
          <w:tcPr>
            <w:tcW w:w="534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Գլխավոր նպատակներ</w:t>
            </w:r>
          </w:p>
        </w:tc>
        <w:tc>
          <w:tcPr>
            <w:tcW w:w="846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 xml:space="preserve">Գործողություններ </w:t>
            </w:r>
          </w:p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kern w:val="24"/>
                <w:sz w:val="22"/>
                <w:szCs w:val="22"/>
              </w:rPr>
              <w:t>/</w:t>
            </w: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Նախագծերի գաղափարներ</w:t>
            </w: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Տևողություն</w:t>
            </w:r>
          </w:p>
          <w:p w:rsidR="000F0247" w:rsidRPr="001A403A" w:rsidRDefault="000F0247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b/>
                <w:bCs/>
                <w:kern w:val="24"/>
                <w:sz w:val="22"/>
                <w:szCs w:val="22"/>
              </w:rPr>
              <w:t>(</w:t>
            </w: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սկիզբ</w:t>
            </w:r>
            <w:r w:rsidRPr="001A403A">
              <w:rPr>
                <w:rFonts w:ascii="GHEA Grapalat" w:hAnsi="GHEA Grapalat"/>
                <w:b/>
                <w:bCs/>
                <w:kern w:val="24"/>
                <w:sz w:val="22"/>
                <w:szCs w:val="22"/>
              </w:rPr>
              <w:t xml:space="preserve"> / </w:t>
            </w: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ավարտ</w:t>
            </w:r>
            <w:r w:rsidRPr="001A403A">
              <w:rPr>
                <w:rFonts w:ascii="GHEA Grapalat" w:hAnsi="GHEA Grapalat"/>
                <w:b/>
                <w:bCs/>
                <w:kern w:val="24"/>
                <w:sz w:val="22"/>
                <w:szCs w:val="22"/>
              </w:rPr>
              <w:t xml:space="preserve">) </w:t>
            </w:r>
          </w:p>
        </w:tc>
        <w:tc>
          <w:tcPr>
            <w:tcW w:w="579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Ներգրավված</w:t>
            </w:r>
          </w:p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գործընկերներ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C45031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884347">
              <w:rPr>
                <w:rFonts w:ascii="GHEA Grapalat" w:hAnsi="GHEA Grapalat" w:cs="Arial"/>
                <w:b/>
                <w:sz w:val="22"/>
                <w:szCs w:val="22"/>
              </w:rPr>
              <w:t>Գնահատված</w:t>
            </w:r>
            <w:r w:rsidRPr="00884347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  <w:sz w:val="22"/>
                <w:szCs w:val="22"/>
              </w:rPr>
              <w:t>ծախսեր</w:t>
            </w:r>
            <w:r w:rsidRPr="00884347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հազ</w:t>
            </w:r>
            <w:r w:rsidR="004462D1">
              <w:rPr>
                <w:rFonts w:ascii="GHEA Grapalat" w:hAnsi="Cambria Math" w:cs="Arial"/>
                <w:b/>
                <w:sz w:val="22"/>
                <w:szCs w:val="22"/>
                <w:lang w:val="hy-AM"/>
              </w:rPr>
              <w:t>.</w:t>
            </w:r>
            <w:r w:rsidRPr="00884347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 xml:space="preserve"> դրամ/ եվրո</w:t>
            </w:r>
          </w:p>
        </w:tc>
        <w:tc>
          <w:tcPr>
            <w:tcW w:w="1158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>Արդյունքներ</w:t>
            </w: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  <w:lang w:val="hy-AM"/>
              </w:rPr>
              <w:t xml:space="preserve">ի </w:t>
            </w:r>
            <w:r w:rsidRPr="001A403A">
              <w:rPr>
                <w:rFonts w:ascii="GHEA Grapalat" w:hAnsi="GHEA Grapalat"/>
                <w:b/>
                <w:bCs/>
                <w:kern w:val="24"/>
                <w:sz w:val="22"/>
                <w:szCs w:val="22"/>
              </w:rPr>
              <w:t>ցուցանիշներ</w:t>
            </w:r>
          </w:p>
        </w:tc>
        <w:tc>
          <w:tcPr>
            <w:tcW w:w="781" w:type="pct"/>
            <w:tcBorders>
              <w:top w:val="single" w:sz="4" w:space="0" w:color="auto"/>
            </w:tcBorders>
            <w:shd w:val="clear" w:color="auto" w:fill="B8CCE4" w:themeFill="accent1" w:themeFillTint="66"/>
            <w:hideMark/>
          </w:tcPr>
          <w:p w:rsidR="000F0247" w:rsidRPr="001A403A" w:rsidRDefault="000F0247" w:rsidP="00E55C69">
            <w:pPr>
              <w:rPr>
                <w:rFonts w:ascii="GHEA Grapalat" w:hAnsi="GHEA Grapalat" w:cs="Sylfaen"/>
                <w:kern w:val="24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  <w:lang w:val="hy-AM"/>
              </w:rPr>
              <w:t>Վերջնարդյունքի</w:t>
            </w:r>
            <w:r w:rsidRPr="001A403A">
              <w:rPr>
                <w:rFonts w:ascii="GHEA Grapalat" w:hAnsi="GHEA Grapalat" w:cs="Sylfaen"/>
                <w:b/>
                <w:bCs/>
                <w:kern w:val="24"/>
                <w:sz w:val="22"/>
                <w:szCs w:val="22"/>
              </w:rPr>
              <w:t xml:space="preserve"> ցուցանիշներ</w:t>
            </w:r>
          </w:p>
        </w:tc>
      </w:tr>
      <w:tr w:rsidR="00F25E54" w:rsidRPr="001A403A" w:rsidTr="00F25E54">
        <w:trPr>
          <w:trHeight w:val="1070"/>
        </w:trPr>
        <w:tc>
          <w:tcPr>
            <w:tcW w:w="301" w:type="pct"/>
            <w:vMerge w:val="restart"/>
            <w:hideMark/>
          </w:tcPr>
          <w:p w:rsidR="00F25E54" w:rsidRPr="001A403A" w:rsidRDefault="00F25E54" w:rsidP="00FF38E2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Հմտություններ և մարդկային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lastRenderedPageBreak/>
              <w:t>կապիտալ, ներառականություն,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Արտաքին դիրքավորում և մարքեթինգ,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ֆ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ինանսական ռեսուրսների հասանելիություն</w:t>
            </w:r>
          </w:p>
        </w:tc>
        <w:tc>
          <w:tcPr>
            <w:tcW w:w="534" w:type="pct"/>
            <w:vMerge w:val="restar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/>
                <w:sz w:val="22"/>
                <w:szCs w:val="22"/>
                <w:lang w:val="hy-AM"/>
              </w:rPr>
              <w:lastRenderedPageBreak/>
              <w:t xml:space="preserve">3. </w:t>
            </w:r>
            <w:r w:rsidRPr="001A403A">
              <w:rPr>
                <w:rFonts w:ascii="GHEA Grapalat" w:hAnsi="GHEA Grapalat" w:cs="Calibri"/>
                <w:sz w:val="22"/>
                <w:szCs w:val="22"/>
                <w:lang w:val="hy-AM"/>
              </w:rPr>
              <w:t xml:space="preserve">Նպաստել աշխատաշուկայի և կրթական համակարգի </w:t>
            </w:r>
            <w:r w:rsidRPr="001A403A">
              <w:rPr>
                <w:rFonts w:ascii="GHEA Grapalat" w:hAnsi="GHEA Grapalat" w:cs="Calibri"/>
                <w:sz w:val="22"/>
                <w:szCs w:val="22"/>
                <w:lang w:val="hy-AM"/>
              </w:rPr>
              <w:lastRenderedPageBreak/>
              <w:t>միջև կապի բարելավմանը /մինչև 2021 թվականը մասնագիտական կողմնորոշման, ուսուցման, վերապատրաստման, պրակտիկայի համակարգերի բարեփոխում, սովորողների շրջանում զբաղվածության աճ՝ 10%-ով/։</w:t>
            </w:r>
          </w:p>
        </w:tc>
        <w:tc>
          <w:tcPr>
            <w:tcW w:w="846" w:type="pct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lastRenderedPageBreak/>
              <w:t xml:space="preserve">ՏՏ ոլորտի ֆորմալ և ոչ ֆորմալ կրթության ձևաչափերի հիմնում և զարգացում </w:t>
            </w:r>
          </w:p>
        </w:tc>
        <w:tc>
          <w:tcPr>
            <w:tcW w:w="445" w:type="pct"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kern w:val="24"/>
                <w:sz w:val="22"/>
                <w:szCs w:val="22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մարտ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- 2020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օգոստոս</w:t>
            </w:r>
          </w:p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kern w:val="24"/>
                <w:sz w:val="22"/>
                <w:szCs w:val="22"/>
              </w:rPr>
              <w:t>18 ամիս</w:t>
            </w:r>
          </w:p>
        </w:tc>
        <w:tc>
          <w:tcPr>
            <w:tcW w:w="579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Համայնքապետարան, ՓՄՁ ԶԱԿ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  <w:lang w:val="hy-AM"/>
              </w:rPr>
              <w:t>,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 ԱՏՁՄ,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ՄԿՈՒ ԶԱԿ, 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>GIZ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  <w:lang w:val="hy-AM"/>
              </w:rPr>
              <w:t>,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քոլեջ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>ներ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, </w:t>
            </w:r>
            <w:r w:rsidRPr="001A403A">
              <w:rPr>
                <w:rFonts w:ascii="GHEA Grapalat" w:hAnsi="GHEA Grapalat"/>
                <w:kern w:val="24"/>
                <w:sz w:val="22"/>
                <w:szCs w:val="22"/>
                <w:lang w:val="hy-AM"/>
              </w:rPr>
              <w:lastRenderedPageBreak/>
              <w:t>Թումո</w:t>
            </w:r>
          </w:p>
        </w:tc>
        <w:tc>
          <w:tcPr>
            <w:tcW w:w="356" w:type="pct"/>
            <w:hideMark/>
          </w:tcPr>
          <w:p w:rsidR="00F25E54" w:rsidRPr="00884347" w:rsidRDefault="00F25E54" w:rsidP="00F25E54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84347">
              <w:rPr>
                <w:rFonts w:ascii="GHEA Grapalat" w:hAnsi="GHEA Grapalat" w:cs="Calibri"/>
                <w:color w:val="000000"/>
                <w:sz w:val="22"/>
                <w:szCs w:val="22"/>
              </w:rPr>
              <w:lastRenderedPageBreak/>
              <w:t>8700 / 15452</w:t>
            </w:r>
          </w:p>
        </w:tc>
        <w:tc>
          <w:tcPr>
            <w:tcW w:w="1158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Sylfaen"/>
                <w:kern w:val="24"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>Հիմնված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ՏՏ և տեխնիկական,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տեխնոլոգիական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լաբորատորիաների թիվը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, սովորողների թիվը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: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Վ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արողների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հաստիքների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թիվը,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lastRenderedPageBreak/>
              <w:t>տրամադրված տարածքներ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ի մակերեսը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>։</w:t>
            </w:r>
          </w:p>
        </w:tc>
        <w:tc>
          <w:tcPr>
            <w:tcW w:w="781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lastRenderedPageBreak/>
              <w:t xml:space="preserve">Մասնակիցների թվի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և նրանց շրջանում զ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բաղվածության աճը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։ Մասնագիտական կողմնորոշման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lastRenderedPageBreak/>
              <w:t>մակարդակի աճը։</w:t>
            </w:r>
          </w:p>
        </w:tc>
      </w:tr>
      <w:tr w:rsidR="00F25E54" w:rsidRPr="0057272F" w:rsidTr="00F25E54">
        <w:trPr>
          <w:trHeight w:val="1563"/>
        </w:trPr>
        <w:tc>
          <w:tcPr>
            <w:tcW w:w="301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534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846" w:type="pct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>Ոլորտային կարճաժամկետ մասնագիտական ուսուցման և վերապատրաստման ծրագրերի ներդնում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kern w:val="24"/>
                <w:sz w:val="22"/>
                <w:szCs w:val="22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օգոստոս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br/>
              <w:t>2020 դեկտեմբեր</w:t>
            </w:r>
          </w:p>
        </w:tc>
        <w:tc>
          <w:tcPr>
            <w:tcW w:w="579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Համայնքապետարան, ՓՄՁ ԶԱԿ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  <w:lang w:val="hy-AM"/>
              </w:rPr>
              <w:t>,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ՄԿՈՒ ԶԱԿ, Զբաղվածության ՏԿ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 xml:space="preserve">, 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>GIZ</w:t>
            </w:r>
          </w:p>
        </w:tc>
        <w:tc>
          <w:tcPr>
            <w:tcW w:w="356" w:type="pct"/>
            <w:hideMark/>
          </w:tcPr>
          <w:p w:rsidR="00F25E54" w:rsidRPr="00884347" w:rsidRDefault="00F25E54" w:rsidP="00F25E54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84347">
              <w:rPr>
                <w:rFonts w:ascii="GHEA Grapalat" w:hAnsi="GHEA Grapalat" w:cs="Calibri"/>
                <w:color w:val="000000"/>
                <w:sz w:val="22"/>
                <w:szCs w:val="22"/>
              </w:rPr>
              <w:t>8700 / 15452</w:t>
            </w:r>
          </w:p>
        </w:tc>
        <w:tc>
          <w:tcPr>
            <w:tcW w:w="1158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Մշակված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և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իրականացված 3 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կ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արճաժամկետ ծրագր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ային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դասընթաց։ Մասնակիցների թիվը։ ՈՒղղությունները՝ 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  <w:lang w:val="hy-AM"/>
              </w:rPr>
              <w:t>հյուրանոցային սպասարկում, գիդ, տուրիստական բիզնեսի հմտություններ, մերչանդայզինգ, հաճախորդների սպասարկում, առցանց առևտուր, մարքեթինգ: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781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Դասընթացների համատասխանության բարելավվածությունը՝ ըստ գործընթացի շահառուների։</w:t>
            </w:r>
          </w:p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F25E54" w:rsidRPr="001A403A" w:rsidTr="00F25E54">
        <w:trPr>
          <w:trHeight w:val="615"/>
        </w:trPr>
        <w:tc>
          <w:tcPr>
            <w:tcW w:w="301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34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846" w:type="pct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>Ձեռնարկատիրական հմտությունների զարգացման դասընթացի մշակում և ներդնում</w:t>
            </w:r>
          </w:p>
        </w:tc>
        <w:tc>
          <w:tcPr>
            <w:tcW w:w="445" w:type="pct"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kern w:val="24"/>
                <w:sz w:val="22"/>
                <w:szCs w:val="22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հուլիս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 -2020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դեկտեմբեր</w:t>
            </w:r>
          </w:p>
        </w:tc>
        <w:tc>
          <w:tcPr>
            <w:tcW w:w="579" w:type="pct"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Համայնքապետարան,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ՓՄՁ ԶԱԿ, ՀԿ-ներ</w:t>
            </w:r>
          </w:p>
        </w:tc>
        <w:tc>
          <w:tcPr>
            <w:tcW w:w="356" w:type="pct"/>
            <w:hideMark/>
          </w:tcPr>
          <w:p w:rsidR="00F25E54" w:rsidRPr="00884347" w:rsidRDefault="00F25E54" w:rsidP="00F25E54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84347">
              <w:rPr>
                <w:rFonts w:ascii="GHEA Grapalat" w:hAnsi="GHEA Grapalat" w:cs="Calibri"/>
                <w:color w:val="000000"/>
                <w:sz w:val="22"/>
                <w:szCs w:val="22"/>
              </w:rPr>
              <w:t>7000 / 12433</w:t>
            </w:r>
          </w:p>
        </w:tc>
        <w:tc>
          <w:tcPr>
            <w:tcW w:w="1158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Սկսնակ ձեռներեցների 2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աջակցության ծրագրերը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, դասընթացների մասնակիցների թիվը: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Կ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ազմակերպված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սոցիալական ձեռներեցության նախագծերի թիվը։ </w:t>
            </w:r>
          </w:p>
        </w:tc>
        <w:tc>
          <w:tcPr>
            <w:tcW w:w="781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</w:rPr>
              <w:t>Սկսնակ բիզնեսների կայունության դինամիկան:</w:t>
            </w:r>
          </w:p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</w:tr>
      <w:tr w:rsidR="00F25E54" w:rsidRPr="001A403A" w:rsidTr="00F25E54">
        <w:trPr>
          <w:trHeight w:val="693"/>
        </w:trPr>
        <w:tc>
          <w:tcPr>
            <w:tcW w:w="301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534" w:type="pct"/>
            <w:vMerge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  <w:lang w:val="hy-AM"/>
              </w:rPr>
            </w:pPr>
          </w:p>
        </w:tc>
        <w:tc>
          <w:tcPr>
            <w:tcW w:w="846" w:type="pct"/>
            <w:hideMark/>
          </w:tcPr>
          <w:p w:rsidR="00F25E54" w:rsidRPr="001A403A" w:rsidRDefault="00F25E54" w:rsidP="00353C10">
            <w:pPr>
              <w:pStyle w:val="ListParagraph"/>
              <w:numPr>
                <w:ilvl w:val="0"/>
                <w:numId w:val="11"/>
              </w:num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  <w:lang w:val="hy-AM"/>
              </w:rPr>
              <w:t>Պրակտիկայի նոր համակարգի ներդնում Չարենցավանի քոլեջում</w:t>
            </w:r>
          </w:p>
        </w:tc>
        <w:tc>
          <w:tcPr>
            <w:tcW w:w="445" w:type="pct"/>
            <w:hideMark/>
          </w:tcPr>
          <w:p w:rsidR="00F25E54" w:rsidRPr="001A403A" w:rsidRDefault="00F25E54" w:rsidP="00E55C69">
            <w:pPr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/>
                <w:kern w:val="24"/>
                <w:sz w:val="22"/>
                <w:szCs w:val="22"/>
              </w:rPr>
              <w:t>2019 ապրիլ</w:t>
            </w:r>
            <w:r w:rsidRPr="001A403A">
              <w:rPr>
                <w:rFonts w:ascii="GHEA Grapalat" w:hAnsi="GHEA Grapalat" w:cs="Arial"/>
                <w:kern w:val="24"/>
                <w:sz w:val="22"/>
                <w:szCs w:val="22"/>
              </w:rPr>
              <w:t xml:space="preserve">- 2020 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սեպտեմբեր</w:t>
            </w:r>
          </w:p>
        </w:tc>
        <w:tc>
          <w:tcPr>
            <w:tcW w:w="579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Համայնքապետարան,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ՓՄՁ ԶԱԿ,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քոլեջ, գործարարներ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, ՀԿ-ներ</w:t>
            </w:r>
          </w:p>
        </w:tc>
        <w:tc>
          <w:tcPr>
            <w:tcW w:w="356" w:type="pct"/>
            <w:hideMark/>
          </w:tcPr>
          <w:p w:rsidR="00F25E54" w:rsidRPr="00884347" w:rsidRDefault="00F25E54" w:rsidP="00F25E54">
            <w:pPr>
              <w:jc w:val="right"/>
              <w:rPr>
                <w:rFonts w:ascii="GHEA Grapalat" w:hAnsi="GHEA Grapalat" w:cs="Calibri"/>
                <w:color w:val="000000"/>
                <w:sz w:val="22"/>
                <w:szCs w:val="22"/>
              </w:rPr>
            </w:pPr>
            <w:r w:rsidRPr="00884347">
              <w:rPr>
                <w:rFonts w:ascii="GHEA Grapalat" w:hAnsi="GHEA Grapalat" w:cs="Calibri"/>
                <w:color w:val="000000"/>
                <w:sz w:val="22"/>
                <w:szCs w:val="22"/>
              </w:rPr>
              <w:t>7000 / 12433</w:t>
            </w:r>
          </w:p>
        </w:tc>
        <w:tc>
          <w:tcPr>
            <w:tcW w:w="1158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Մշակվել է քոլեջի ուսանողների պրակտիկայի անցկացման համակարգը։</w:t>
            </w:r>
          </w:p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</w:rPr>
            </w:pP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>Հիմնադրված կարիերայի կենտրոն:</w:t>
            </w:r>
          </w:p>
        </w:tc>
        <w:tc>
          <w:tcPr>
            <w:tcW w:w="781" w:type="pct"/>
            <w:hideMark/>
          </w:tcPr>
          <w:p w:rsidR="00F25E54" w:rsidRPr="001A403A" w:rsidRDefault="00F25E54" w:rsidP="00E55C69">
            <w:pPr>
              <w:jc w:val="left"/>
              <w:rPr>
                <w:rFonts w:ascii="GHEA Grapalat" w:hAnsi="GHEA Grapalat" w:cs="Arial"/>
                <w:sz w:val="22"/>
                <w:szCs w:val="22"/>
                <w:lang w:val="hy-AM"/>
              </w:rPr>
            </w:pP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Պրակտիկա</w:t>
            </w:r>
            <w:r w:rsidRPr="001A403A">
              <w:rPr>
                <w:rFonts w:ascii="GHEA Grapalat" w:hAnsi="GHEA Grapalat" w:cs="Arial"/>
                <w:sz w:val="22"/>
                <w:szCs w:val="22"/>
              </w:rPr>
              <w:t>յի</w:t>
            </w:r>
            <w:r w:rsidRPr="001A403A">
              <w:rPr>
                <w:rFonts w:ascii="GHEA Grapalat" w:hAnsi="GHEA Grapalat" w:cs="Arial"/>
                <w:sz w:val="22"/>
                <w:szCs w:val="22"/>
                <w:lang w:val="hy-AM"/>
              </w:rPr>
              <w:t>՝ ներդրված նոր համակարգը։</w:t>
            </w:r>
            <w:r w:rsidRPr="001A403A">
              <w:rPr>
                <w:rFonts w:ascii="GHEA Grapalat" w:hAnsi="GHEA Grapalat" w:cs="Sylfaen"/>
                <w:kern w:val="24"/>
                <w:sz w:val="22"/>
                <w:szCs w:val="22"/>
              </w:rPr>
              <w:t xml:space="preserve"> Դուալ կրթության սկզբունքների արմատավորման մակարդակը:</w:t>
            </w:r>
          </w:p>
        </w:tc>
      </w:tr>
    </w:tbl>
    <w:p w:rsidR="00523E77" w:rsidRPr="00225216" w:rsidRDefault="00523E77" w:rsidP="00353C10">
      <w:pPr>
        <w:pStyle w:val="Heading1"/>
        <w:numPr>
          <w:ilvl w:val="0"/>
          <w:numId w:val="21"/>
        </w:numPr>
        <w:rPr>
          <w:rFonts w:ascii="GHEA Grapalat" w:hAnsi="GHEA Grapalat"/>
          <w:lang w:val="hy-AM"/>
        </w:rPr>
      </w:pPr>
      <w:r w:rsidRPr="00225216">
        <w:rPr>
          <w:rFonts w:ascii="GHEA Grapalat" w:hAnsi="GHEA Grapalat"/>
          <w:lang w:val="hy-AM"/>
        </w:rPr>
        <w:t>Ֆինանսավորման սխեմա</w:t>
      </w:r>
    </w:p>
    <w:p w:rsidR="00714281" w:rsidRPr="00A61CCB" w:rsidRDefault="00A61CCB" w:rsidP="00E55C69">
      <w:pPr>
        <w:spacing w:before="240"/>
        <w:jc w:val="both"/>
        <w:rPr>
          <w:rFonts w:ascii="GHEA Grapalat" w:hAnsi="GHEA Grapalat"/>
          <w:color w:val="231F20"/>
          <w:lang w:val="hy-AM"/>
        </w:rPr>
      </w:pPr>
      <w:r w:rsidRPr="00A61CCB">
        <w:rPr>
          <w:rFonts w:ascii="GHEA Grapalat" w:hAnsi="GHEA Grapalat"/>
          <w:color w:val="231F20"/>
          <w:lang w:val="hy-AM"/>
        </w:rPr>
        <w:t xml:space="preserve">Տեղական տնտեսական զարգացման պլանի մշակումը իրագործման համար անհրաժեշտ </w:t>
      </w:r>
      <w:r w:rsidR="00B40A34">
        <w:rPr>
          <w:rFonts w:ascii="GHEA Grapalat" w:hAnsi="GHEA Grapalat"/>
          <w:color w:val="231F20"/>
          <w:lang w:val="hy-AM"/>
        </w:rPr>
        <w:t xml:space="preserve">է </w:t>
      </w:r>
      <w:r w:rsidRPr="00A61CCB">
        <w:rPr>
          <w:rFonts w:ascii="GHEA Grapalat" w:hAnsi="GHEA Grapalat"/>
          <w:color w:val="231F20"/>
          <w:lang w:val="hy-AM"/>
        </w:rPr>
        <w:t>ռեսուրսներ</w:t>
      </w:r>
      <w:r w:rsidR="00B40A34">
        <w:rPr>
          <w:rFonts w:ascii="GHEA Grapalat" w:hAnsi="GHEA Grapalat"/>
          <w:color w:val="231F20"/>
          <w:lang w:val="hy-AM"/>
        </w:rPr>
        <w:t xml:space="preserve">ի </w:t>
      </w:r>
      <w:r w:rsidRPr="00A61CCB">
        <w:rPr>
          <w:rFonts w:ascii="GHEA Grapalat" w:hAnsi="GHEA Grapalat"/>
          <w:color w:val="231F20"/>
          <w:lang w:val="hy-AM"/>
        </w:rPr>
        <w:t xml:space="preserve">ու </w:t>
      </w:r>
      <w:r w:rsidR="00B40A34">
        <w:rPr>
          <w:rFonts w:ascii="GHEA Grapalat" w:hAnsi="GHEA Grapalat"/>
          <w:color w:val="231F20"/>
          <w:lang w:val="hy-AM"/>
        </w:rPr>
        <w:t xml:space="preserve">կարողությունների </w:t>
      </w:r>
      <w:r w:rsidRPr="00A61CCB">
        <w:rPr>
          <w:rFonts w:ascii="GHEA Grapalat" w:hAnsi="GHEA Grapalat"/>
          <w:color w:val="231F20"/>
          <w:lang w:val="hy-AM"/>
        </w:rPr>
        <w:t>համախմբ</w:t>
      </w:r>
      <w:r w:rsidR="00B40A34">
        <w:rPr>
          <w:rFonts w:ascii="GHEA Grapalat" w:hAnsi="GHEA Grapalat"/>
          <w:color w:val="231F20"/>
          <w:lang w:val="hy-AM"/>
        </w:rPr>
        <w:t>ում</w:t>
      </w:r>
      <w:r w:rsidRPr="00A61CCB">
        <w:rPr>
          <w:rFonts w:ascii="GHEA Grapalat" w:hAnsi="GHEA Grapalat"/>
          <w:color w:val="231F20"/>
          <w:lang w:val="hy-AM"/>
        </w:rPr>
        <w:t xml:space="preserve">: </w:t>
      </w:r>
      <w:r w:rsidR="00B40A34">
        <w:rPr>
          <w:rFonts w:ascii="GHEA Grapalat" w:hAnsi="GHEA Grapalat"/>
          <w:color w:val="231F20"/>
          <w:lang w:val="hy-AM"/>
        </w:rPr>
        <w:t xml:space="preserve">Ըստ այդմ, հնարավորինս </w:t>
      </w:r>
      <w:r w:rsidRPr="00A61CCB">
        <w:rPr>
          <w:rFonts w:ascii="GHEA Grapalat" w:hAnsi="GHEA Grapalat"/>
          <w:color w:val="231F20"/>
          <w:lang w:val="hy-AM"/>
        </w:rPr>
        <w:t>ուսումնասիր</w:t>
      </w:r>
      <w:r w:rsidR="00B40A34">
        <w:rPr>
          <w:rFonts w:ascii="GHEA Grapalat" w:hAnsi="GHEA Grapalat"/>
          <w:color w:val="231F20"/>
          <w:lang w:val="hy-AM"/>
        </w:rPr>
        <w:t>վ</w:t>
      </w:r>
      <w:r w:rsidRPr="00A61CCB">
        <w:rPr>
          <w:rFonts w:ascii="GHEA Grapalat" w:hAnsi="GHEA Grapalat"/>
          <w:color w:val="231F20"/>
          <w:lang w:val="hy-AM"/>
        </w:rPr>
        <w:t>ել</w:t>
      </w:r>
      <w:r w:rsidR="00B40A34">
        <w:rPr>
          <w:rFonts w:ascii="GHEA Grapalat" w:hAnsi="GHEA Grapalat"/>
          <w:color w:val="231F20"/>
          <w:lang w:val="hy-AM"/>
        </w:rPr>
        <w:t xml:space="preserve"> են</w:t>
      </w:r>
      <w:r w:rsidRPr="00A61CCB">
        <w:rPr>
          <w:rFonts w:ascii="GHEA Grapalat" w:hAnsi="GHEA Grapalat"/>
          <w:color w:val="231F20"/>
          <w:lang w:val="hy-AM"/>
        </w:rPr>
        <w:t xml:space="preserve"> ֆինանսավորման աղբյուրները</w:t>
      </w:r>
      <w:r w:rsidR="00B40A34">
        <w:rPr>
          <w:rFonts w:ascii="GHEA Grapalat" w:hAnsi="GHEA Grapalat"/>
          <w:color w:val="231F20"/>
          <w:lang w:val="hy-AM"/>
        </w:rPr>
        <w:t xml:space="preserve">, ներառյալ </w:t>
      </w:r>
      <w:r w:rsidRPr="00A61CCB">
        <w:rPr>
          <w:rFonts w:ascii="GHEA Grapalat" w:hAnsi="GHEA Grapalat"/>
          <w:color w:val="231F20"/>
          <w:lang w:val="hy-AM"/>
        </w:rPr>
        <w:t>բիզնեսի աջակցման պետական ծրագրեր</w:t>
      </w:r>
      <w:r w:rsidR="00B40A34">
        <w:rPr>
          <w:rFonts w:ascii="GHEA Grapalat" w:hAnsi="GHEA Grapalat"/>
          <w:color w:val="231F20"/>
          <w:lang w:val="hy-AM"/>
        </w:rPr>
        <w:t xml:space="preserve">ը, </w:t>
      </w:r>
      <w:r w:rsidRPr="00A61CCB">
        <w:rPr>
          <w:rFonts w:ascii="GHEA Grapalat" w:hAnsi="GHEA Grapalat"/>
          <w:color w:val="231F20"/>
          <w:lang w:val="hy-AM"/>
        </w:rPr>
        <w:t>դոնոր</w:t>
      </w:r>
      <w:r w:rsidR="00B40A34">
        <w:rPr>
          <w:rFonts w:ascii="GHEA Grapalat" w:hAnsi="GHEA Grapalat"/>
          <w:color w:val="231F20"/>
          <w:lang w:val="hy-AM"/>
        </w:rPr>
        <w:t>ների կողմից իրականացվող</w:t>
      </w:r>
      <w:r w:rsidRPr="00A61CCB">
        <w:rPr>
          <w:rFonts w:ascii="GHEA Grapalat" w:hAnsi="GHEA Grapalat"/>
          <w:color w:val="231F20"/>
          <w:lang w:val="hy-AM"/>
        </w:rPr>
        <w:t xml:space="preserve"> ծրագրեր</w:t>
      </w:r>
      <w:r w:rsidR="00B40A34">
        <w:rPr>
          <w:rFonts w:ascii="GHEA Grapalat" w:hAnsi="GHEA Grapalat"/>
          <w:color w:val="231F20"/>
          <w:lang w:val="hy-AM"/>
        </w:rPr>
        <w:t>ը,</w:t>
      </w:r>
      <w:r w:rsidRPr="00A61CCB">
        <w:rPr>
          <w:rFonts w:ascii="GHEA Grapalat" w:hAnsi="GHEA Grapalat"/>
          <w:color w:val="231F20"/>
          <w:lang w:val="hy-AM"/>
        </w:rPr>
        <w:t xml:space="preserve"> պոտենցիալ </w:t>
      </w:r>
      <w:r w:rsidR="00B40A34">
        <w:rPr>
          <w:rFonts w:ascii="GHEA Grapalat" w:hAnsi="GHEA Grapalat"/>
          <w:color w:val="231F20"/>
          <w:lang w:val="hy-AM"/>
        </w:rPr>
        <w:t>ներդրողների միջոցները։ ՈԻ</w:t>
      </w:r>
      <w:r w:rsidRPr="00A61CCB">
        <w:rPr>
          <w:rFonts w:ascii="GHEA Grapalat" w:hAnsi="GHEA Grapalat"/>
          <w:color w:val="231F20"/>
          <w:lang w:val="hy-AM"/>
        </w:rPr>
        <w:t xml:space="preserve">շադրություն </w:t>
      </w:r>
      <w:r w:rsidR="00B40A34">
        <w:rPr>
          <w:rFonts w:ascii="GHEA Grapalat" w:hAnsi="GHEA Grapalat"/>
          <w:color w:val="231F20"/>
          <w:lang w:val="hy-AM"/>
        </w:rPr>
        <w:t xml:space="preserve">է </w:t>
      </w:r>
      <w:r w:rsidRPr="00A61CCB">
        <w:rPr>
          <w:rFonts w:ascii="GHEA Grapalat" w:hAnsi="GHEA Grapalat"/>
          <w:color w:val="231F20"/>
          <w:lang w:val="hy-AM"/>
        </w:rPr>
        <w:t>դարձ</w:t>
      </w:r>
      <w:r w:rsidR="00B40A34">
        <w:rPr>
          <w:rFonts w:ascii="GHEA Grapalat" w:hAnsi="GHEA Grapalat"/>
          <w:color w:val="231F20"/>
          <w:lang w:val="hy-AM"/>
        </w:rPr>
        <w:t>վ</w:t>
      </w:r>
      <w:r w:rsidRPr="00A61CCB">
        <w:rPr>
          <w:rFonts w:ascii="GHEA Grapalat" w:hAnsi="GHEA Grapalat"/>
          <w:color w:val="231F20"/>
          <w:lang w:val="hy-AM"/>
        </w:rPr>
        <w:t xml:space="preserve">ել այն հանգամանքին, </w:t>
      </w:r>
      <w:r w:rsidR="00046A6C">
        <w:rPr>
          <w:rFonts w:ascii="GHEA Grapalat" w:hAnsi="GHEA Grapalat"/>
          <w:color w:val="231F20"/>
          <w:lang w:val="hy-AM"/>
        </w:rPr>
        <w:t xml:space="preserve">որ որոշ կառույցներ </w:t>
      </w:r>
      <w:r w:rsidRPr="00A61CCB">
        <w:rPr>
          <w:rFonts w:ascii="GHEA Grapalat" w:hAnsi="GHEA Grapalat"/>
          <w:color w:val="231F20"/>
          <w:lang w:val="hy-AM"/>
        </w:rPr>
        <w:t xml:space="preserve">կարող </w:t>
      </w:r>
      <w:r w:rsidR="006E2384">
        <w:rPr>
          <w:rFonts w:ascii="GHEA Grapalat" w:hAnsi="GHEA Grapalat"/>
          <w:color w:val="231F20"/>
          <w:lang w:val="hy-AM"/>
        </w:rPr>
        <w:t>են</w:t>
      </w:r>
      <w:r w:rsidRPr="00A61CCB">
        <w:rPr>
          <w:rFonts w:ascii="GHEA Grapalat" w:hAnsi="GHEA Grapalat"/>
          <w:color w:val="231F20"/>
          <w:lang w:val="hy-AM"/>
        </w:rPr>
        <w:t xml:space="preserve"> տրամադրել </w:t>
      </w:r>
      <w:r w:rsidR="00046A6C">
        <w:rPr>
          <w:rFonts w:ascii="GHEA Grapalat" w:hAnsi="GHEA Grapalat"/>
          <w:color w:val="231F20"/>
          <w:lang w:val="hy-AM"/>
        </w:rPr>
        <w:t xml:space="preserve">նաև </w:t>
      </w:r>
      <w:r w:rsidRPr="00A61CCB">
        <w:rPr>
          <w:rFonts w:ascii="GHEA Grapalat" w:hAnsi="GHEA Grapalat"/>
          <w:color w:val="231F20"/>
          <w:lang w:val="hy-AM"/>
        </w:rPr>
        <w:t xml:space="preserve">տեխնիկական աջակցություն, իսկ որոշ ՀԿ-ներ կամ մասնավոր հատվածի ձեռնարկություններ </w:t>
      </w:r>
      <w:r w:rsidR="00046A6C">
        <w:rPr>
          <w:rFonts w:ascii="GHEA Grapalat" w:hAnsi="GHEA Grapalat"/>
          <w:color w:val="231F20"/>
          <w:lang w:val="hy-AM"/>
        </w:rPr>
        <w:t xml:space="preserve">կարող են </w:t>
      </w:r>
      <w:r w:rsidRPr="00A61CCB">
        <w:rPr>
          <w:rFonts w:ascii="GHEA Grapalat" w:hAnsi="GHEA Grapalat"/>
          <w:color w:val="231F20"/>
          <w:lang w:val="hy-AM"/>
        </w:rPr>
        <w:t>աջակցել Պլանի իրագործմանը՝</w:t>
      </w:r>
      <w:r w:rsidR="00046A6C">
        <w:rPr>
          <w:rFonts w:ascii="GHEA Grapalat" w:hAnsi="GHEA Grapalat"/>
          <w:color w:val="231F20"/>
          <w:lang w:val="hy-AM"/>
        </w:rPr>
        <w:t xml:space="preserve"> </w:t>
      </w:r>
      <w:r w:rsidRPr="00A61CCB">
        <w:rPr>
          <w:rFonts w:ascii="GHEA Grapalat" w:hAnsi="GHEA Grapalat"/>
          <w:color w:val="231F20"/>
          <w:lang w:val="hy-AM"/>
        </w:rPr>
        <w:t>առանց ֆինանսական ռեսուրսների տրամադրման:</w:t>
      </w:r>
      <w:r w:rsidR="0052427E">
        <w:rPr>
          <w:rFonts w:ascii="GHEA Grapalat" w:hAnsi="GHEA Grapalat"/>
          <w:color w:val="231F20"/>
          <w:lang w:val="hy-AM"/>
        </w:rPr>
        <w:t xml:space="preserve"> </w:t>
      </w:r>
      <w:r w:rsidRPr="00A61CCB">
        <w:rPr>
          <w:rFonts w:ascii="GHEA Grapalat" w:hAnsi="GHEA Grapalat"/>
          <w:lang w:val="hy-AM"/>
        </w:rPr>
        <w:t>Ֆինանսավորման հնարավորությունները ներկայաց</w:t>
      </w:r>
      <w:r w:rsidR="00046A6C">
        <w:rPr>
          <w:rFonts w:ascii="GHEA Grapalat" w:hAnsi="GHEA Grapalat"/>
          <w:lang w:val="hy-AM"/>
        </w:rPr>
        <w:t xml:space="preserve">ված են </w:t>
      </w:r>
      <w:r w:rsidRPr="00A61CCB">
        <w:rPr>
          <w:rFonts w:ascii="GHEA Grapalat" w:hAnsi="GHEA Grapalat"/>
          <w:lang w:val="hy-AM"/>
        </w:rPr>
        <w:t>ստորև բերված աղյուսակ</w:t>
      </w:r>
      <w:r w:rsidR="00046A6C">
        <w:rPr>
          <w:rFonts w:ascii="GHEA Grapalat" w:hAnsi="GHEA Grapalat"/>
          <w:lang w:val="hy-AM"/>
        </w:rPr>
        <w:t>ում</w:t>
      </w:r>
      <w:r w:rsidR="004462D1">
        <w:rPr>
          <w:rFonts w:ascii="Cambria Math" w:hAnsi="Cambria Math"/>
          <w:lang w:val="hy-AM"/>
        </w:rPr>
        <w:t>.</w:t>
      </w:r>
    </w:p>
    <w:p w:rsidR="00523E77" w:rsidRPr="00714281" w:rsidRDefault="00B93F1F" w:rsidP="00E55C69">
      <w:pPr>
        <w:spacing w:before="240"/>
        <w:rPr>
          <w:rFonts w:ascii="GHEA Grapalat" w:hAnsi="GHEA Grapalat"/>
          <w:b/>
        </w:rPr>
      </w:pPr>
      <w:r w:rsidRPr="00714281">
        <w:rPr>
          <w:rFonts w:ascii="GHEA Grapalat" w:hAnsi="GHEA Grapalat" w:cs="Arial"/>
          <w:b/>
        </w:rPr>
        <w:lastRenderedPageBreak/>
        <w:t>Աղյուսակ</w:t>
      </w:r>
      <w:r w:rsidRPr="00714281">
        <w:rPr>
          <w:rFonts w:ascii="GHEA Grapalat" w:hAnsi="GHEA Grapalat"/>
          <w:b/>
        </w:rPr>
        <w:t xml:space="preserve"> 9</w:t>
      </w:r>
      <w:r w:rsidR="00523E77" w:rsidRPr="00714281">
        <w:rPr>
          <w:rFonts w:ascii="GHEA Grapalat" w:hAnsi="GHEA Grapalat"/>
          <w:b/>
        </w:rPr>
        <w:t xml:space="preserve">. </w:t>
      </w:r>
      <w:r w:rsidR="00523E77" w:rsidRPr="00714281">
        <w:rPr>
          <w:rFonts w:ascii="GHEA Grapalat" w:hAnsi="GHEA Grapalat" w:cs="Arial"/>
          <w:b/>
        </w:rPr>
        <w:t>Ֆինանսավորման</w:t>
      </w:r>
      <w:r w:rsidR="00523E77" w:rsidRPr="00714281">
        <w:rPr>
          <w:rFonts w:ascii="GHEA Grapalat" w:hAnsi="GHEA Grapalat"/>
          <w:b/>
        </w:rPr>
        <w:t xml:space="preserve"> </w:t>
      </w:r>
      <w:r w:rsidR="00523E77" w:rsidRPr="00714281">
        <w:rPr>
          <w:rFonts w:ascii="GHEA Grapalat" w:hAnsi="GHEA Grapalat" w:cs="Arial"/>
          <w:b/>
        </w:rPr>
        <w:t>սխեմա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1557"/>
        <w:gridCol w:w="1560"/>
        <w:gridCol w:w="1557"/>
        <w:gridCol w:w="1417"/>
        <w:gridCol w:w="1564"/>
        <w:gridCol w:w="1134"/>
        <w:gridCol w:w="646"/>
      </w:tblGrid>
      <w:tr w:rsidR="00CB798A" w:rsidRPr="00884347" w:rsidTr="004955D3">
        <w:tc>
          <w:tcPr>
            <w:tcW w:w="2037" w:type="pct"/>
            <w:vMerge w:val="restart"/>
            <w:shd w:val="clear" w:color="auto" w:fill="B8CCE4"/>
            <w:vAlign w:val="center"/>
          </w:tcPr>
          <w:p w:rsidR="00B40A34" w:rsidRPr="00884347" w:rsidRDefault="00B40A34" w:rsidP="00E55C69">
            <w:pPr>
              <w:rPr>
                <w:rFonts w:ascii="GHEA Grapalat" w:hAnsi="GHEA Grapalat" w:cs="Arial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Միջոցառումներ</w:t>
            </w:r>
          </w:p>
        </w:tc>
        <w:tc>
          <w:tcPr>
            <w:tcW w:w="489" w:type="pct"/>
            <w:vMerge w:val="restart"/>
            <w:shd w:val="clear" w:color="auto" w:fill="B8CCE4"/>
            <w:vAlign w:val="center"/>
          </w:tcPr>
          <w:p w:rsidR="00B40A34" w:rsidRPr="00884347" w:rsidRDefault="00B40A34" w:rsidP="00884347">
            <w:pPr>
              <w:rPr>
                <w:rFonts w:ascii="GHEA Grapalat" w:hAnsi="GHEA Grapalat"/>
                <w:b/>
                <w:lang w:val="hy-AM"/>
              </w:rPr>
            </w:pPr>
            <w:r w:rsidRPr="00884347">
              <w:rPr>
                <w:rFonts w:ascii="GHEA Grapalat" w:hAnsi="GHEA Grapalat" w:cs="Arial"/>
                <w:b/>
              </w:rPr>
              <w:t>Գնահատված</w:t>
            </w:r>
            <w:r w:rsidR="00100CBE"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ծախսեր</w:t>
            </w:r>
            <w:r w:rsidR="002008A8"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884347" w:rsidRPr="00884347">
              <w:rPr>
                <w:rFonts w:ascii="GHEA Grapalat" w:hAnsi="GHEA Grapalat" w:cs="Arial"/>
                <w:b/>
                <w:lang w:val="hy-AM"/>
              </w:rPr>
              <w:t>հազ</w:t>
            </w:r>
            <w:r w:rsidR="004462D1">
              <w:rPr>
                <w:rFonts w:ascii="GHEA Grapalat" w:hAnsi="Cambria Math" w:cs="Arial"/>
                <w:b/>
                <w:lang w:val="hy-AM"/>
              </w:rPr>
              <w:t>.</w:t>
            </w:r>
            <w:r w:rsidR="00884347"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2008A8" w:rsidRPr="00884347">
              <w:rPr>
                <w:rFonts w:ascii="GHEA Grapalat" w:hAnsi="GHEA Grapalat" w:cs="Arial"/>
                <w:b/>
                <w:lang w:val="hy-AM"/>
              </w:rPr>
              <w:t>դրամ</w:t>
            </w:r>
            <w:r w:rsidR="00884347" w:rsidRPr="00884347">
              <w:rPr>
                <w:rFonts w:ascii="GHEA Grapalat" w:hAnsi="GHEA Grapalat" w:cs="Arial"/>
                <w:b/>
                <w:lang w:val="hy-AM"/>
              </w:rPr>
              <w:t>/ եվրո</w:t>
            </w:r>
          </w:p>
        </w:tc>
        <w:tc>
          <w:tcPr>
            <w:tcW w:w="1915" w:type="pct"/>
            <w:gridSpan w:val="4"/>
            <w:shd w:val="clear" w:color="auto" w:fill="B8CCE4"/>
            <w:vAlign w:val="center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  <w:lang w:val="en-US"/>
              </w:rPr>
            </w:pPr>
            <w:r w:rsidRPr="00884347">
              <w:rPr>
                <w:rFonts w:ascii="GHEA Grapalat" w:hAnsi="GHEA Grapalat" w:cs="Arial"/>
                <w:b/>
              </w:rPr>
              <w:t>Ֆինանսավորման</w:t>
            </w:r>
            <w:r w:rsidRPr="00884347">
              <w:rPr>
                <w:rFonts w:ascii="GHEA Grapalat" w:hAnsi="GHEA Grapalat"/>
                <w:b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աղբյուր</w:t>
            </w:r>
          </w:p>
        </w:tc>
        <w:tc>
          <w:tcPr>
            <w:tcW w:w="356" w:type="pct"/>
            <w:vMerge w:val="restart"/>
            <w:shd w:val="clear" w:color="auto" w:fill="B8CCE4"/>
            <w:vAlign w:val="center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Ֆինանսավորման</w:t>
            </w:r>
            <w:r w:rsidR="00100CBE"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պակաս</w:t>
            </w:r>
          </w:p>
        </w:tc>
        <w:tc>
          <w:tcPr>
            <w:tcW w:w="203" w:type="pct"/>
            <w:vMerge w:val="restart"/>
            <w:shd w:val="clear" w:color="auto" w:fill="B8CCE4"/>
            <w:vAlign w:val="center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Նշումներ</w:t>
            </w:r>
          </w:p>
        </w:tc>
      </w:tr>
      <w:tr w:rsidR="00CB798A" w:rsidRPr="00884347" w:rsidTr="004955D3">
        <w:tc>
          <w:tcPr>
            <w:tcW w:w="2037" w:type="pct"/>
            <w:vMerge/>
            <w:shd w:val="clear" w:color="auto" w:fill="auto"/>
          </w:tcPr>
          <w:p w:rsidR="00B40A34" w:rsidRPr="00884347" w:rsidRDefault="00B40A34" w:rsidP="00E55C69">
            <w:pPr>
              <w:rPr>
                <w:rFonts w:ascii="GHEA Grapalat" w:hAnsi="GHEA Grapalat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B40A34" w:rsidRPr="00884347" w:rsidRDefault="00B40A34" w:rsidP="00E55C69">
            <w:pPr>
              <w:rPr>
                <w:rFonts w:ascii="GHEA Grapalat" w:hAnsi="GHEA Grapalat"/>
              </w:rPr>
            </w:pPr>
          </w:p>
        </w:tc>
        <w:tc>
          <w:tcPr>
            <w:tcW w:w="490" w:type="pct"/>
            <w:shd w:val="clear" w:color="auto" w:fill="B8CCE4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Տեղական</w:t>
            </w:r>
            <w:r w:rsidRPr="00884347">
              <w:rPr>
                <w:rFonts w:ascii="GHEA Grapalat" w:hAnsi="GHEA Grapalat"/>
                <w:b/>
              </w:rPr>
              <w:t xml:space="preserve"> </w:t>
            </w:r>
            <w:r w:rsidRPr="00884347">
              <w:rPr>
                <w:rFonts w:ascii="GHEA Grapalat" w:hAnsi="GHEA Grapalat" w:cs="Arial"/>
                <w:b/>
              </w:rPr>
              <w:t>բյուջե</w:t>
            </w:r>
          </w:p>
        </w:tc>
        <w:tc>
          <w:tcPr>
            <w:tcW w:w="489" w:type="pct"/>
            <w:shd w:val="clear" w:color="auto" w:fill="B8CCE4"/>
          </w:tcPr>
          <w:p w:rsidR="00B40A34" w:rsidRPr="00884347" w:rsidRDefault="00100CBE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Պետակա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>ն</w:t>
            </w:r>
            <w:r w:rsidR="00B40A34" w:rsidRPr="00884347">
              <w:rPr>
                <w:rFonts w:ascii="GHEA Grapalat" w:hAnsi="GHEA Grapalat"/>
                <w:b/>
              </w:rPr>
              <w:t>,</w:t>
            </w:r>
            <w:r w:rsidRPr="008843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B40A34" w:rsidRPr="00884347">
              <w:rPr>
                <w:rFonts w:ascii="GHEA Grapalat" w:hAnsi="GHEA Grapalat" w:cs="Arial"/>
                <w:b/>
              </w:rPr>
              <w:t>ռեգիոնալ</w:t>
            </w:r>
            <w:r w:rsidRPr="00884347">
              <w:rPr>
                <w:rFonts w:ascii="GHEA Grapalat" w:hAnsi="GHEA Grapalat" w:cs="Arial"/>
                <w:b/>
                <w:lang w:val="hy-AM"/>
              </w:rPr>
              <w:t xml:space="preserve"> </w:t>
            </w:r>
            <w:r w:rsidR="00B40A34" w:rsidRPr="00884347">
              <w:rPr>
                <w:rFonts w:ascii="GHEA Grapalat" w:hAnsi="GHEA Grapalat" w:cs="Arial"/>
                <w:b/>
              </w:rPr>
              <w:t>բյուջեներ</w:t>
            </w:r>
          </w:p>
        </w:tc>
        <w:tc>
          <w:tcPr>
            <w:tcW w:w="445" w:type="pct"/>
            <w:shd w:val="clear" w:color="auto" w:fill="B8CCE4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Ձեռնարկություններ</w:t>
            </w:r>
          </w:p>
        </w:tc>
        <w:tc>
          <w:tcPr>
            <w:tcW w:w="491" w:type="pct"/>
            <w:shd w:val="clear" w:color="auto" w:fill="B8CCE4"/>
          </w:tcPr>
          <w:p w:rsidR="00B40A34" w:rsidRPr="00884347" w:rsidRDefault="00B40A34" w:rsidP="00E55C69">
            <w:pPr>
              <w:rPr>
                <w:rFonts w:ascii="GHEA Grapalat" w:hAnsi="GHEA Grapalat"/>
                <w:b/>
              </w:rPr>
            </w:pPr>
            <w:r w:rsidRPr="00884347">
              <w:rPr>
                <w:rFonts w:ascii="GHEA Grapalat" w:hAnsi="GHEA Grapalat" w:cs="Arial"/>
                <w:b/>
              </w:rPr>
              <w:t>Դոնորներ</w:t>
            </w:r>
          </w:p>
        </w:tc>
        <w:tc>
          <w:tcPr>
            <w:tcW w:w="356" w:type="pct"/>
            <w:vMerge/>
            <w:shd w:val="clear" w:color="auto" w:fill="auto"/>
          </w:tcPr>
          <w:p w:rsidR="00B40A34" w:rsidRPr="00884347" w:rsidRDefault="00B40A34" w:rsidP="00E55C69">
            <w:pPr>
              <w:rPr>
                <w:rFonts w:ascii="GHEA Grapalat" w:hAnsi="GHEA Grapalat"/>
              </w:rPr>
            </w:pPr>
          </w:p>
        </w:tc>
        <w:tc>
          <w:tcPr>
            <w:tcW w:w="203" w:type="pct"/>
            <w:vMerge/>
            <w:shd w:val="clear" w:color="auto" w:fill="auto"/>
          </w:tcPr>
          <w:p w:rsidR="00B40A34" w:rsidRPr="00884347" w:rsidRDefault="00B40A34" w:rsidP="00E55C69">
            <w:pPr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4"/>
              </w:numPr>
              <w:rPr>
                <w:rFonts w:ascii="GHEA Grapalat" w:eastAsia="Times New Roman" w:hAnsi="GHEA Grapalat" w:cs="Arial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Ոլորտի ռեսուրսների գույքագրում-քարտեզագրում</w:t>
            </w:r>
            <w:r w:rsidRPr="00884347">
              <w:rPr>
                <w:rFonts w:ascii="GHEA Grapalat" w:eastAsia="Times New Roman" w:hAnsi="GHEA Grapalat" w:cs="Arial"/>
                <w:kern w:val="24"/>
                <w:lang w:val="hy-AM"/>
              </w:rPr>
              <w:t>, գերակայությունների սահմանում, տեղեկատվության համակարգում և հրապարակում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300 / 532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5200 / 9236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4"/>
              </w:numPr>
              <w:rPr>
                <w:rFonts w:ascii="GHEA Grapalat" w:eastAsia="Times New Roman" w:hAnsi="GHEA Grapalat" w:cs="Arial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Տուրիզմի ոլորտի բիզնեսների սպասարկման ծառայությունների բարելավման միջոցառումների, թրեյնինգների և խորհրդատվության կազմակերպում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1200 / 2131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5800 / 10301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Հուշարձանների, տուրիստական ուղղությունների տարածքների սանմաքրում և բարեկարգում, ճանապարհների վերանորոգում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3000 / 5328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4000 / 7104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4"/>
              </w:numPr>
              <w:rPr>
                <w:rFonts w:ascii="GHEA Grapalat" w:eastAsia="Times New Roman" w:hAnsi="GHEA Grapalat" w:cs="Sylfaen"/>
                <w:kern w:val="24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</w:rPr>
              <w:t>Համայնքի, որպես տուրիստական ուղղության` ճանաչելիության բարձրացում, կլաստերի առաջմղում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5300 / 9413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2900 / 5150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5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Համայնքի ոլորտային ներդրումային պրոֆայլի և տեխնոլոգիական լուծումների մշակում և ներկայացում համացանցում, հողի օգտագործման և գոտիավորման բազաների հիմնում և հրապարակում։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5500 / 9769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5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Ցուցահանդեսների, տոնավաճառների, ՓՄՁ խրախուսման այլ միջոցառումների կազմակերպում, թրեյնինգների և խորհրդատվության տրամադրում նոր տեխնոլոգիաների վերաբերյալ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4600 / 8170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5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Կոոպերացիայի խթանում, նորարարական փոքր լաբորատորիաների ստեղծում։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4600 / 8170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5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884347">
              <w:rPr>
                <w:rFonts w:ascii="GHEA Grapalat" w:eastAsia="Times New Roman" w:hAnsi="GHEA Grapalat" w:cs="Sylfaen"/>
                <w:kern w:val="24"/>
                <w:lang w:val="hy-AM"/>
              </w:rPr>
              <w:t>Ոռոգման ցանցի բարելավում, հողերի ջրարբիացում: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8700 / 15452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3500 / 6216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5200 / 9236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lang w:val="hy-AM"/>
              </w:rPr>
            </w:pPr>
            <w:r w:rsidRPr="00884347">
              <w:rPr>
                <w:rFonts w:ascii="GHEA Grapalat" w:hAnsi="GHEA Grapalat" w:cs="Sylfaen"/>
                <w:kern w:val="24"/>
                <w:lang w:val="hy-AM"/>
              </w:rPr>
              <w:t xml:space="preserve">ՏՏ ոլորտի ֆորմալ և ոչ ֆորմալ կրթության ձևաչափերի հիմնում և զարգացում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8700 / 15452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1200 / 2131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1700 / 3019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2900 / 5150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2900 / 5150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lang w:val="hy-AM"/>
              </w:rPr>
            </w:pPr>
            <w:r w:rsidRPr="00884347">
              <w:rPr>
                <w:rFonts w:ascii="GHEA Grapalat" w:hAnsi="GHEA Grapalat" w:cs="Sylfaen"/>
                <w:kern w:val="24"/>
                <w:lang w:val="hy-AM"/>
              </w:rPr>
              <w:t>Ոլորտային կարճաժամկետ մասնագիտական ուսուցման և վերապատրաստման ծրագրերի ներդնում</w:t>
            </w:r>
            <w:r w:rsidRPr="00884347">
              <w:rPr>
                <w:rFonts w:ascii="GHEA Grapalat" w:hAnsi="GHEA Grapalat" w:cs="Sylfaen"/>
                <w:kern w:val="24"/>
              </w:rPr>
              <w:t xml:space="preserve"> 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8700 / 15452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4600 / 8170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1200 / 2131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2300 / 4085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lang w:val="hy-AM"/>
              </w:rPr>
            </w:pPr>
            <w:r w:rsidRPr="00884347">
              <w:rPr>
                <w:rFonts w:ascii="GHEA Grapalat" w:hAnsi="GHEA Grapalat" w:cs="Sylfaen"/>
                <w:kern w:val="24"/>
                <w:lang w:val="hy-AM"/>
              </w:rPr>
              <w:t>Ձեռնարկատիրական հմտությունների զարգացման դասընթացի մշակում և ներդնում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4700 / 8348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 xml:space="preserve"> / 0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1700 / 3019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  <w:tr w:rsidR="00CB798A" w:rsidRPr="00884347" w:rsidTr="004955D3">
        <w:tc>
          <w:tcPr>
            <w:tcW w:w="2037" w:type="pct"/>
            <w:shd w:val="clear" w:color="auto" w:fill="auto"/>
          </w:tcPr>
          <w:p w:rsidR="00884347" w:rsidRPr="00884347" w:rsidRDefault="00884347" w:rsidP="00353C10">
            <w:pPr>
              <w:pStyle w:val="ListParagraph"/>
              <w:numPr>
                <w:ilvl w:val="0"/>
                <w:numId w:val="16"/>
              </w:numPr>
              <w:rPr>
                <w:rFonts w:ascii="GHEA Grapalat" w:hAnsi="GHEA Grapalat" w:cs="Arial"/>
                <w:lang w:val="hy-AM"/>
              </w:rPr>
            </w:pPr>
            <w:r w:rsidRPr="00884347">
              <w:rPr>
                <w:rFonts w:ascii="GHEA Grapalat" w:hAnsi="GHEA Grapalat" w:cs="Sylfaen"/>
                <w:kern w:val="24"/>
                <w:lang w:val="hy-AM"/>
              </w:rPr>
              <w:t>Պրակտիկայի նոր համակարգի ներդնում քոլեջում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7000 / 12433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600 / 1065</w:t>
            </w:r>
          </w:p>
        </w:tc>
        <w:tc>
          <w:tcPr>
            <w:tcW w:w="489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45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900 / 1598</w:t>
            </w:r>
          </w:p>
        </w:tc>
        <w:tc>
          <w:tcPr>
            <w:tcW w:w="491" w:type="pct"/>
            <w:shd w:val="clear" w:color="auto" w:fill="auto"/>
            <w:vAlign w:val="bottom"/>
          </w:tcPr>
          <w:p w:rsidR="00884347" w:rsidRPr="00884347" w:rsidRDefault="00884347">
            <w:pPr>
              <w:rPr>
                <w:rFonts w:ascii="GHEA Grapalat" w:hAnsi="GHEA Grapalat" w:cs="Calibri"/>
                <w:color w:val="000000"/>
              </w:rPr>
            </w:pPr>
            <w:r w:rsidRPr="00884347">
              <w:rPr>
                <w:rFonts w:ascii="GHEA Grapalat" w:hAnsi="GHEA Grapalat" w:cs="Calibri"/>
                <w:color w:val="000000"/>
              </w:rPr>
              <w:t>4600 / 8170</w:t>
            </w:r>
          </w:p>
        </w:tc>
        <w:tc>
          <w:tcPr>
            <w:tcW w:w="356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  <w:tc>
          <w:tcPr>
            <w:tcW w:w="203" w:type="pct"/>
            <w:shd w:val="clear" w:color="auto" w:fill="auto"/>
          </w:tcPr>
          <w:p w:rsidR="00884347" w:rsidRPr="00884347" w:rsidRDefault="00884347" w:rsidP="006E2384">
            <w:pPr>
              <w:jc w:val="right"/>
              <w:rPr>
                <w:rFonts w:ascii="GHEA Grapalat" w:hAnsi="GHEA Grapalat"/>
              </w:rPr>
            </w:pPr>
          </w:p>
        </w:tc>
      </w:tr>
    </w:tbl>
    <w:p w:rsidR="001A403A" w:rsidRPr="00225216" w:rsidRDefault="001A403A" w:rsidP="00353C10">
      <w:pPr>
        <w:pStyle w:val="Heading1"/>
        <w:numPr>
          <w:ilvl w:val="0"/>
          <w:numId w:val="21"/>
        </w:numPr>
        <w:rPr>
          <w:rFonts w:ascii="GHEA Grapalat" w:hAnsi="GHEA Grapalat"/>
        </w:rPr>
      </w:pPr>
      <w:r w:rsidRPr="00225216">
        <w:rPr>
          <w:rFonts w:ascii="GHEA Grapalat" w:hAnsi="GHEA Grapalat"/>
        </w:rPr>
        <w:lastRenderedPageBreak/>
        <w:t>Վերահսկողության մեխանիզմներ</w:t>
      </w:r>
    </w:p>
    <w:p w:rsidR="001A403A" w:rsidRPr="001A403A" w:rsidRDefault="001A403A" w:rsidP="00E55C69">
      <w:pPr>
        <w:spacing w:before="240"/>
        <w:rPr>
          <w:rFonts w:ascii="GHEA Grapalat" w:hAnsi="GHEA Grapalat"/>
          <w:lang w:val="hy-AM"/>
        </w:rPr>
      </w:pPr>
      <w:r w:rsidRPr="001A403A">
        <w:rPr>
          <w:rFonts w:ascii="GHEA Grapalat" w:hAnsi="GHEA Grapalat" w:cs="Arial"/>
        </w:rPr>
        <w:t>Պլան</w:t>
      </w:r>
      <w:r w:rsidR="002008A8">
        <w:rPr>
          <w:rFonts w:ascii="GHEA Grapalat" w:hAnsi="GHEA Grapalat" w:cs="Arial"/>
          <w:lang w:val="hy-AM"/>
        </w:rPr>
        <w:t>ը</w:t>
      </w:r>
      <w:r w:rsidRPr="001A403A">
        <w:rPr>
          <w:rFonts w:ascii="GHEA Grapalat" w:hAnsi="GHEA Grapalat"/>
        </w:rPr>
        <w:t xml:space="preserve"> </w:t>
      </w:r>
      <w:r w:rsidRPr="001A403A">
        <w:rPr>
          <w:rFonts w:ascii="GHEA Grapalat" w:hAnsi="GHEA Grapalat" w:cs="Arial"/>
        </w:rPr>
        <w:t>ներառ</w:t>
      </w:r>
      <w:r w:rsidR="002008A8">
        <w:rPr>
          <w:rFonts w:ascii="GHEA Grapalat" w:hAnsi="GHEA Grapalat" w:cs="Arial"/>
          <w:lang w:val="hy-AM"/>
        </w:rPr>
        <w:t xml:space="preserve">ում է </w:t>
      </w:r>
      <w:r w:rsidRPr="001A403A">
        <w:rPr>
          <w:rFonts w:ascii="GHEA Grapalat" w:hAnsi="GHEA Grapalat" w:cs="Arial"/>
        </w:rPr>
        <w:t>իրագործման</w:t>
      </w:r>
      <w:r w:rsidRPr="001A403A">
        <w:rPr>
          <w:rFonts w:ascii="GHEA Grapalat" w:hAnsi="GHEA Grapalat"/>
        </w:rPr>
        <w:t xml:space="preserve"> </w:t>
      </w:r>
      <w:r w:rsidRPr="001A403A">
        <w:rPr>
          <w:rFonts w:ascii="GHEA Grapalat" w:hAnsi="GHEA Grapalat" w:cs="Arial"/>
        </w:rPr>
        <w:t>ընթացքի</w:t>
      </w:r>
      <w:r w:rsidRPr="001A403A">
        <w:rPr>
          <w:rFonts w:ascii="GHEA Grapalat" w:hAnsi="GHEA Grapalat"/>
        </w:rPr>
        <w:t xml:space="preserve"> </w:t>
      </w:r>
      <w:r w:rsidRPr="001A403A">
        <w:rPr>
          <w:rFonts w:ascii="GHEA Grapalat" w:hAnsi="GHEA Grapalat" w:cs="Arial"/>
        </w:rPr>
        <w:t>մոնիտորինգի</w:t>
      </w:r>
      <w:r w:rsidRPr="001A403A">
        <w:rPr>
          <w:rFonts w:ascii="GHEA Grapalat" w:hAnsi="GHEA Grapalat"/>
        </w:rPr>
        <w:t xml:space="preserve"> </w:t>
      </w:r>
      <w:r w:rsidRPr="001A403A">
        <w:rPr>
          <w:rFonts w:ascii="GHEA Grapalat" w:hAnsi="GHEA Grapalat" w:cs="Arial"/>
        </w:rPr>
        <w:t>համակարգ</w:t>
      </w:r>
      <w:r w:rsidR="002008A8">
        <w:rPr>
          <w:rFonts w:ascii="GHEA Grapalat" w:hAnsi="GHEA Grapalat" w:cs="Arial"/>
          <w:lang w:val="hy-AM"/>
        </w:rPr>
        <w:t xml:space="preserve">՝ գնահատելու </w:t>
      </w:r>
      <w:r w:rsidRPr="002008A8">
        <w:rPr>
          <w:rFonts w:ascii="GHEA Grapalat" w:hAnsi="GHEA Grapalat" w:cs="Arial"/>
          <w:lang w:val="hy-AM"/>
        </w:rPr>
        <w:t>ծրագրված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միջոցառումների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իրականացման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տեմպը</w:t>
      </w:r>
      <w:r w:rsidRPr="002008A8">
        <w:rPr>
          <w:rFonts w:ascii="GHEA Grapalat" w:hAnsi="GHEA Grapalat"/>
          <w:lang w:val="hy-AM"/>
        </w:rPr>
        <w:t xml:space="preserve">, </w:t>
      </w:r>
      <w:r w:rsidRPr="002008A8">
        <w:rPr>
          <w:rFonts w:ascii="GHEA Grapalat" w:hAnsi="GHEA Grapalat" w:cs="Arial"/>
          <w:lang w:val="hy-AM"/>
        </w:rPr>
        <w:t>ուղղակի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և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անուղղակի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արդյունքները</w:t>
      </w:r>
      <w:r w:rsidRPr="002008A8">
        <w:rPr>
          <w:rFonts w:ascii="GHEA Grapalat" w:hAnsi="GHEA Grapalat"/>
          <w:lang w:val="hy-AM"/>
        </w:rPr>
        <w:t xml:space="preserve">, </w:t>
      </w:r>
      <w:r w:rsidRPr="002008A8">
        <w:rPr>
          <w:rFonts w:ascii="GHEA Grapalat" w:hAnsi="GHEA Grapalat" w:cs="Arial"/>
          <w:lang w:val="hy-AM"/>
        </w:rPr>
        <w:t>որոնց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ձեռքբերմանը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դրանք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նպաստել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են</w:t>
      </w:r>
      <w:r w:rsidRPr="002008A8">
        <w:rPr>
          <w:rFonts w:ascii="GHEA Grapalat" w:hAnsi="GHEA Grapalat"/>
          <w:lang w:val="hy-AM"/>
        </w:rPr>
        <w:t>:</w:t>
      </w:r>
      <w:r w:rsidR="0052427E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Տեղական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տնտեսական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զարգացման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գործընկերության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կողմից</w:t>
      </w:r>
      <w:r w:rsidRPr="002008A8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կ</w:t>
      </w:r>
      <w:r w:rsidRPr="002008A8">
        <w:rPr>
          <w:rFonts w:ascii="GHEA Grapalat" w:hAnsi="GHEA Grapalat" w:cs="Arial"/>
          <w:lang w:val="hy-AM"/>
        </w:rPr>
        <w:t>ստեղծվի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Մոնիտորինգի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հանձնաժողով</w:t>
      </w:r>
      <w:r w:rsidRPr="001A403A">
        <w:rPr>
          <w:rFonts w:ascii="GHEA Grapalat" w:hAnsi="GHEA Grapalat" w:cs="Arial"/>
          <w:lang w:val="hy-AM"/>
        </w:rPr>
        <w:t xml:space="preserve">՝ </w:t>
      </w:r>
      <w:r w:rsidRPr="002008A8">
        <w:rPr>
          <w:rFonts w:ascii="GHEA Grapalat" w:hAnsi="GHEA Grapalat" w:cs="Arial"/>
          <w:lang w:val="hy-AM"/>
        </w:rPr>
        <w:t>փոքր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խումբ</w:t>
      </w:r>
      <w:r w:rsidRPr="002008A8">
        <w:rPr>
          <w:rFonts w:ascii="GHEA Grapalat" w:hAnsi="GHEA Grapalat"/>
          <w:lang w:val="hy-AM"/>
        </w:rPr>
        <w:t xml:space="preserve">, </w:t>
      </w:r>
      <w:r w:rsidRPr="002008A8">
        <w:rPr>
          <w:rFonts w:ascii="GHEA Grapalat" w:hAnsi="GHEA Grapalat" w:cs="Arial"/>
          <w:lang w:val="hy-AM"/>
        </w:rPr>
        <w:t>որում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ներգրավված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կլինեն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Գործընկերության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ներկայացուցիչները՝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ապահովելով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սեռային</w:t>
      </w:r>
      <w:r w:rsidRPr="001A403A">
        <w:rPr>
          <w:rFonts w:ascii="GHEA Grapalat" w:hAnsi="GHEA Grapalat" w:cs="Arial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պատշաճ</w:t>
      </w:r>
      <w:r w:rsidRPr="002008A8">
        <w:rPr>
          <w:rFonts w:ascii="GHEA Grapalat" w:hAnsi="GHEA Grapalat"/>
          <w:lang w:val="hy-AM"/>
        </w:rPr>
        <w:t xml:space="preserve"> </w:t>
      </w:r>
      <w:r w:rsidRPr="002008A8">
        <w:rPr>
          <w:rFonts w:ascii="GHEA Grapalat" w:hAnsi="GHEA Grapalat" w:cs="Arial"/>
          <w:lang w:val="hy-AM"/>
        </w:rPr>
        <w:t>հարաբերակցություն</w:t>
      </w:r>
      <w:r w:rsidRPr="002008A8">
        <w:rPr>
          <w:rFonts w:ascii="GHEA Grapalat" w:hAnsi="GHEA Grapalat"/>
          <w:lang w:val="hy-AM"/>
        </w:rPr>
        <w:t xml:space="preserve">: </w:t>
      </w:r>
      <w:r w:rsidRPr="001A403A">
        <w:rPr>
          <w:rFonts w:ascii="GHEA Grapalat" w:hAnsi="GHEA Grapalat" w:cs="Arial"/>
          <w:lang w:val="hy-AM"/>
        </w:rPr>
        <w:t>Հանդիպումները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կանցկացվեն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եռամսյակային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կտրվածքով</w:t>
      </w:r>
      <w:r w:rsidRPr="001A403A">
        <w:rPr>
          <w:rFonts w:ascii="GHEA Grapalat" w:hAnsi="GHEA Grapalat"/>
          <w:lang w:val="hy-AM"/>
        </w:rPr>
        <w:t>:</w:t>
      </w:r>
      <w:r w:rsidR="0052427E">
        <w:rPr>
          <w:rFonts w:ascii="GHEA Grapalat" w:hAnsi="GHEA Grapalat"/>
          <w:lang w:val="hy-AM"/>
        </w:rPr>
        <w:t xml:space="preserve"> Ստորև</w:t>
      </w:r>
      <w:r w:rsidRPr="001A403A">
        <w:rPr>
          <w:rFonts w:ascii="GHEA Grapalat" w:hAnsi="GHEA Grapalat"/>
          <w:lang w:val="hy-AM"/>
        </w:rPr>
        <w:t xml:space="preserve"> </w:t>
      </w:r>
      <w:r w:rsidR="0052427E">
        <w:rPr>
          <w:rFonts w:ascii="GHEA Grapalat" w:hAnsi="GHEA Grapalat" w:cs="Arial"/>
          <w:lang w:val="hy-AM"/>
        </w:rPr>
        <w:t>բերված են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վերահսկողության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հիմնական</w:t>
      </w:r>
      <w:r w:rsidRPr="001A403A">
        <w:rPr>
          <w:rFonts w:ascii="GHEA Grapalat" w:hAnsi="GHEA Grapalat"/>
          <w:lang w:val="hy-AM"/>
        </w:rPr>
        <w:t xml:space="preserve"> </w:t>
      </w:r>
      <w:r w:rsidRPr="001A403A">
        <w:rPr>
          <w:rFonts w:ascii="GHEA Grapalat" w:hAnsi="GHEA Grapalat" w:cs="Arial"/>
          <w:lang w:val="hy-AM"/>
        </w:rPr>
        <w:t>ցուցանիշները</w:t>
      </w:r>
      <w:r w:rsidRPr="001A403A">
        <w:rPr>
          <w:rFonts w:ascii="GHEA Grapalat" w:hAnsi="GHEA Grapalat"/>
          <w:lang w:val="hy-AM"/>
        </w:rPr>
        <w:t>:</w:t>
      </w:r>
    </w:p>
    <w:p w:rsidR="001A403A" w:rsidRPr="0028563E" w:rsidRDefault="001A403A" w:rsidP="00E55C69">
      <w:pPr>
        <w:spacing w:before="240"/>
        <w:rPr>
          <w:rFonts w:ascii="GHEA Grapalat" w:hAnsi="GHEA Grapalat"/>
          <w:b/>
          <w:lang w:val="hy-AM"/>
        </w:rPr>
      </w:pPr>
      <w:r w:rsidRPr="0028563E">
        <w:rPr>
          <w:rFonts w:ascii="GHEA Grapalat" w:hAnsi="GHEA Grapalat" w:cs="Arial"/>
          <w:b/>
          <w:lang w:val="hy-AM"/>
        </w:rPr>
        <w:t>Աղյուսակ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/>
          <w:b/>
          <w:lang w:val="hy-AM"/>
        </w:rPr>
        <w:t>10</w:t>
      </w:r>
      <w:r w:rsidRPr="0028563E">
        <w:rPr>
          <w:rFonts w:ascii="GHEA Grapalat" w:hAnsi="GHEA Grapalat"/>
          <w:b/>
          <w:lang w:val="hy-AM"/>
        </w:rPr>
        <w:t xml:space="preserve">. </w:t>
      </w:r>
      <w:r w:rsidRPr="0028563E">
        <w:rPr>
          <w:rFonts w:ascii="GHEA Grapalat" w:hAnsi="GHEA Grapalat" w:cs="Arial"/>
          <w:b/>
          <w:lang w:val="hy-AM"/>
        </w:rPr>
        <w:t>Աղյուսակ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1A403A">
        <w:rPr>
          <w:rFonts w:ascii="GHEA Grapalat" w:hAnsi="GHEA Grapalat"/>
          <w:b/>
          <w:lang w:val="hy-AM"/>
        </w:rPr>
        <w:t>8</w:t>
      </w:r>
      <w:r w:rsidRPr="0028563E">
        <w:rPr>
          <w:rFonts w:ascii="GHEA Grapalat" w:hAnsi="GHEA Grapalat"/>
          <w:b/>
          <w:lang w:val="hy-AM"/>
        </w:rPr>
        <w:t>-</w:t>
      </w:r>
      <w:r w:rsidRPr="0028563E">
        <w:rPr>
          <w:rFonts w:ascii="GHEA Grapalat" w:hAnsi="GHEA Grapalat" w:cs="Arial"/>
          <w:b/>
          <w:lang w:val="hy-AM"/>
        </w:rPr>
        <w:t>ում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28563E">
        <w:rPr>
          <w:rFonts w:ascii="GHEA Grapalat" w:hAnsi="GHEA Grapalat" w:cs="Arial"/>
          <w:b/>
          <w:lang w:val="hy-AM"/>
        </w:rPr>
        <w:t>ներկայացված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28563E">
        <w:rPr>
          <w:rFonts w:ascii="GHEA Grapalat" w:hAnsi="GHEA Grapalat" w:cs="Arial"/>
          <w:b/>
          <w:lang w:val="hy-AM"/>
        </w:rPr>
        <w:t>գործողությունների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28563E">
        <w:rPr>
          <w:rFonts w:ascii="GHEA Grapalat" w:hAnsi="GHEA Grapalat" w:cs="Arial"/>
          <w:b/>
          <w:lang w:val="hy-AM"/>
        </w:rPr>
        <w:t>ներքին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28563E">
        <w:rPr>
          <w:rFonts w:ascii="GHEA Grapalat" w:hAnsi="GHEA Grapalat" w:cs="Arial"/>
          <w:b/>
          <w:lang w:val="hy-AM"/>
        </w:rPr>
        <w:t>մոնիտորինգի</w:t>
      </w:r>
      <w:r w:rsidRPr="0028563E">
        <w:rPr>
          <w:rFonts w:ascii="GHEA Grapalat" w:hAnsi="GHEA Grapalat"/>
          <w:b/>
          <w:lang w:val="hy-AM"/>
        </w:rPr>
        <w:t xml:space="preserve"> </w:t>
      </w:r>
      <w:r w:rsidRPr="0028563E">
        <w:rPr>
          <w:rFonts w:ascii="GHEA Grapalat" w:hAnsi="GHEA Grapalat" w:cs="Arial"/>
          <w:b/>
          <w:lang w:val="hy-AM"/>
        </w:rPr>
        <w:t>պլան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4"/>
        <w:gridCol w:w="1558"/>
        <w:gridCol w:w="1931"/>
        <w:gridCol w:w="2274"/>
        <w:gridCol w:w="2175"/>
        <w:gridCol w:w="2490"/>
      </w:tblGrid>
      <w:tr w:rsidR="000A56F6" w:rsidRPr="0052427E" w:rsidTr="000A56F6">
        <w:tc>
          <w:tcPr>
            <w:tcW w:w="1725" w:type="pct"/>
            <w:shd w:val="clear" w:color="auto" w:fill="B8CCE4" w:themeFill="accent1" w:themeFillTint="66"/>
          </w:tcPr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 w:cs="Arial"/>
                <w:b/>
              </w:rPr>
              <w:t>Գործողություններ</w:t>
            </w:r>
            <w:r w:rsidRPr="0052427E">
              <w:rPr>
                <w:rFonts w:ascii="GHEA Grapalat" w:hAnsi="GHEA Grapalat"/>
                <w:b/>
              </w:rPr>
              <w:t xml:space="preserve"> / </w:t>
            </w:r>
            <w:r w:rsidRPr="0052427E">
              <w:rPr>
                <w:rFonts w:ascii="GHEA Grapalat" w:hAnsi="GHEA Grapalat" w:cs="Arial"/>
                <w:b/>
              </w:rPr>
              <w:t>նախագծ</w:t>
            </w:r>
            <w:bookmarkStart w:id="2" w:name="_GoBack"/>
            <w:bookmarkEnd w:id="2"/>
            <w:r w:rsidRPr="0052427E">
              <w:rPr>
                <w:rFonts w:ascii="GHEA Grapalat" w:hAnsi="GHEA Grapalat" w:cs="Arial"/>
                <w:b/>
              </w:rPr>
              <w:t>երի</w:t>
            </w:r>
            <w:r w:rsidRPr="0052427E">
              <w:rPr>
                <w:rFonts w:ascii="GHEA Grapalat" w:hAnsi="GHEA Grapalat"/>
                <w:b/>
              </w:rPr>
              <w:t xml:space="preserve"> </w:t>
            </w:r>
            <w:r w:rsidRPr="0052427E">
              <w:rPr>
                <w:rFonts w:ascii="GHEA Grapalat" w:hAnsi="GHEA Grapalat" w:cs="Arial"/>
                <w:b/>
              </w:rPr>
              <w:t>գաղափարներ</w:t>
            </w:r>
          </w:p>
        </w:tc>
        <w:tc>
          <w:tcPr>
            <w:tcW w:w="489" w:type="pct"/>
            <w:shd w:val="clear" w:color="auto" w:fill="B8CCE4" w:themeFill="accent1" w:themeFillTint="66"/>
          </w:tcPr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Տևողություն</w:t>
            </w:r>
          </w:p>
          <w:p w:rsidR="0052427E" w:rsidRPr="0052427E" w:rsidRDefault="001A403A" w:rsidP="00E55C69">
            <w:pPr>
              <w:rPr>
                <w:rFonts w:ascii="GHEA Grapalat" w:hAnsi="GHEA Grapalat"/>
                <w:b/>
                <w:lang w:val="hy-AM"/>
              </w:rPr>
            </w:pPr>
            <w:r w:rsidRPr="0052427E">
              <w:rPr>
                <w:rFonts w:ascii="GHEA Grapalat" w:hAnsi="GHEA Grapalat"/>
                <w:b/>
              </w:rPr>
              <w:t>(</w:t>
            </w:r>
            <w:r w:rsidRPr="0052427E">
              <w:rPr>
                <w:rFonts w:ascii="GHEA Grapalat" w:hAnsi="GHEA Grapalat" w:cs="Arial"/>
                <w:b/>
              </w:rPr>
              <w:t>սկիզբ</w:t>
            </w:r>
            <w:r w:rsidRPr="0052427E">
              <w:rPr>
                <w:rFonts w:ascii="GHEA Grapalat" w:hAnsi="GHEA Grapalat"/>
                <w:b/>
              </w:rPr>
              <w:t xml:space="preserve"> /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 w:cs="Arial"/>
                <w:b/>
              </w:rPr>
              <w:t>ավարտ</w:t>
            </w:r>
            <w:r w:rsidRPr="0052427E">
              <w:rPr>
                <w:rFonts w:ascii="GHEA Grapalat" w:hAnsi="GHEA Grapalat"/>
                <w:b/>
              </w:rPr>
              <w:t>)</w:t>
            </w:r>
          </w:p>
        </w:tc>
        <w:tc>
          <w:tcPr>
            <w:tcW w:w="606" w:type="pct"/>
            <w:shd w:val="clear" w:color="auto" w:fill="B8CCE4" w:themeFill="accent1" w:themeFillTint="66"/>
          </w:tcPr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Ակնկալվող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 w:cs="Arial"/>
                <w:b/>
              </w:rPr>
              <w:t>արդյունքներ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/>
                <w:b/>
              </w:rPr>
              <w:t>1-6-</w:t>
            </w:r>
            <w:r w:rsidRPr="0052427E">
              <w:rPr>
                <w:rFonts w:ascii="GHEA Grapalat" w:hAnsi="GHEA Grapalat" w:cs="Arial"/>
                <w:b/>
              </w:rPr>
              <w:t>րդ</w:t>
            </w:r>
            <w:r w:rsidRPr="0052427E">
              <w:rPr>
                <w:rFonts w:ascii="GHEA Grapalat" w:hAnsi="GHEA Grapalat"/>
                <w:b/>
              </w:rPr>
              <w:t xml:space="preserve"> </w:t>
            </w:r>
            <w:r w:rsidRPr="0052427E">
              <w:rPr>
                <w:rFonts w:ascii="GHEA Grapalat" w:hAnsi="GHEA Grapalat" w:cs="Arial"/>
                <w:b/>
              </w:rPr>
              <w:t>ամիսներ</w:t>
            </w:r>
          </w:p>
        </w:tc>
        <w:tc>
          <w:tcPr>
            <w:tcW w:w="714" w:type="pct"/>
            <w:shd w:val="clear" w:color="auto" w:fill="B8CCE4" w:themeFill="accent1" w:themeFillTint="66"/>
          </w:tcPr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Ակնկալվող</w:t>
            </w:r>
          </w:p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արդյունքներ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/>
                <w:b/>
              </w:rPr>
              <w:t>6-12-</w:t>
            </w:r>
            <w:r w:rsidRPr="0052427E">
              <w:rPr>
                <w:rFonts w:ascii="GHEA Grapalat" w:hAnsi="GHEA Grapalat" w:cs="Arial"/>
                <w:b/>
              </w:rPr>
              <w:t>րդ</w:t>
            </w:r>
            <w:r w:rsidRPr="0052427E">
              <w:rPr>
                <w:rFonts w:ascii="GHEA Grapalat" w:hAnsi="GHEA Grapalat"/>
                <w:b/>
              </w:rPr>
              <w:t xml:space="preserve"> </w:t>
            </w:r>
            <w:r w:rsidRPr="0052427E">
              <w:rPr>
                <w:rFonts w:ascii="GHEA Grapalat" w:hAnsi="GHEA Grapalat" w:cs="Arial"/>
                <w:b/>
              </w:rPr>
              <w:t>ամիսներ</w:t>
            </w:r>
          </w:p>
        </w:tc>
        <w:tc>
          <w:tcPr>
            <w:tcW w:w="683" w:type="pct"/>
            <w:shd w:val="clear" w:color="auto" w:fill="B8CCE4" w:themeFill="accent1" w:themeFillTint="66"/>
          </w:tcPr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Ակնկալվող</w:t>
            </w:r>
          </w:p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արդյունքներ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/>
                <w:b/>
              </w:rPr>
              <w:t>12-18-</w:t>
            </w:r>
            <w:r w:rsidRPr="0052427E">
              <w:rPr>
                <w:rFonts w:ascii="GHEA Grapalat" w:hAnsi="GHEA Grapalat" w:cs="Arial"/>
                <w:b/>
              </w:rPr>
              <w:t>րդ</w:t>
            </w:r>
            <w:r w:rsidRPr="0052427E">
              <w:rPr>
                <w:rFonts w:ascii="GHEA Grapalat" w:hAnsi="GHEA Grapalat"/>
                <w:b/>
              </w:rPr>
              <w:t xml:space="preserve"> </w:t>
            </w:r>
            <w:r w:rsidRPr="0052427E">
              <w:rPr>
                <w:rFonts w:ascii="GHEA Grapalat" w:hAnsi="GHEA Grapalat" w:cs="Arial"/>
                <w:b/>
              </w:rPr>
              <w:t>ամիսներ</w:t>
            </w:r>
          </w:p>
        </w:tc>
        <w:tc>
          <w:tcPr>
            <w:tcW w:w="782" w:type="pct"/>
            <w:shd w:val="clear" w:color="auto" w:fill="B8CCE4" w:themeFill="accent1" w:themeFillTint="66"/>
          </w:tcPr>
          <w:p w:rsidR="0052427E" w:rsidRPr="0052427E" w:rsidRDefault="001A403A" w:rsidP="00E55C69">
            <w:pPr>
              <w:rPr>
                <w:rFonts w:ascii="GHEA Grapalat" w:hAnsi="GHEA Grapalat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Ակնկալվող</w:t>
            </w:r>
          </w:p>
          <w:p w:rsidR="0052427E" w:rsidRPr="0052427E" w:rsidRDefault="001A403A" w:rsidP="00E55C69">
            <w:pPr>
              <w:rPr>
                <w:rFonts w:ascii="GHEA Grapalat" w:hAnsi="GHEA Grapalat" w:cs="Arial"/>
                <w:b/>
                <w:lang w:val="hy-AM"/>
              </w:rPr>
            </w:pPr>
            <w:r w:rsidRPr="0052427E">
              <w:rPr>
                <w:rFonts w:ascii="GHEA Grapalat" w:hAnsi="GHEA Grapalat" w:cs="Arial"/>
                <w:b/>
              </w:rPr>
              <w:t>արդյունքներ</w:t>
            </w:r>
          </w:p>
          <w:p w:rsidR="001A403A" w:rsidRPr="0052427E" w:rsidRDefault="001A403A" w:rsidP="00E55C69">
            <w:pPr>
              <w:rPr>
                <w:rFonts w:ascii="GHEA Grapalat" w:hAnsi="GHEA Grapalat"/>
                <w:b/>
              </w:rPr>
            </w:pPr>
            <w:r w:rsidRPr="0052427E">
              <w:rPr>
                <w:rFonts w:ascii="GHEA Grapalat" w:hAnsi="GHEA Grapalat"/>
                <w:b/>
              </w:rPr>
              <w:t>18-24-</w:t>
            </w:r>
            <w:r w:rsidRPr="0052427E">
              <w:rPr>
                <w:rFonts w:ascii="GHEA Grapalat" w:hAnsi="GHEA Grapalat" w:cs="Arial"/>
                <w:b/>
              </w:rPr>
              <w:t>րդ</w:t>
            </w:r>
            <w:r w:rsidRPr="0052427E">
              <w:rPr>
                <w:rFonts w:ascii="GHEA Grapalat" w:hAnsi="GHEA Grapalat"/>
                <w:b/>
              </w:rPr>
              <w:t xml:space="preserve"> </w:t>
            </w:r>
            <w:r w:rsidRPr="0052427E">
              <w:rPr>
                <w:rFonts w:ascii="GHEA Grapalat" w:hAnsi="GHEA Grapalat" w:cs="Arial"/>
                <w:b/>
              </w:rPr>
              <w:t>ամիսներ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2"/>
              </w:numPr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Ոլորտի ռեսուրսների գույքագրում-քարտեզագրում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, գերակայությունների սահմանում, տեղեկատվության համակարգում և հրապարակում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>201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9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մարտ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–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 xml:space="preserve">օգոստոս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/</w:t>
            </w:r>
          </w:p>
        </w:tc>
        <w:tc>
          <w:tcPr>
            <w:tcW w:w="606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Տեղեկատվության հավաքագրում և մշակում</w:t>
            </w:r>
          </w:p>
        </w:tc>
        <w:tc>
          <w:tcPr>
            <w:tcW w:w="714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Վերլուծությունների հրապարակում</w:t>
            </w:r>
          </w:p>
        </w:tc>
        <w:tc>
          <w:tcPr>
            <w:tcW w:w="683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0A56F6" w:rsidRPr="00C656EB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2"/>
              </w:numPr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Տուրիզմի ոլորտի բիզնեսների սպասարկման ծառայությունների բարելավման միջոցառումների, թրեյնինգների և խորհրդատվության կազմակերպում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  <w:lang w:val="hy-AM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հունիս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նոյեմբեր և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 2020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մայիս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>-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հունիս </w:t>
            </w:r>
          </w:p>
        </w:tc>
        <w:tc>
          <w:tcPr>
            <w:tcW w:w="606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Թրեյնինգների և խորհրդատվության տրամադրում</w:t>
            </w:r>
          </w:p>
        </w:tc>
        <w:tc>
          <w:tcPr>
            <w:tcW w:w="683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Նախագծերի ներկայացում</w:t>
            </w:r>
          </w:p>
        </w:tc>
        <w:tc>
          <w:tcPr>
            <w:tcW w:w="782" w:type="pct"/>
            <w:shd w:val="clear" w:color="auto" w:fill="auto"/>
          </w:tcPr>
          <w:p w:rsidR="00C656EB" w:rsidRPr="00C656EB" w:rsidRDefault="00C656E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2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Հուշարձանների, տուրիստական ուղղությունների տարածքների սանմաքրում և բարեկարգում, ճանապարհների վերանորոգում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մայիս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-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հ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>ոկ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տեմբե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ր 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 </w:t>
            </w:r>
          </w:p>
        </w:tc>
        <w:tc>
          <w:tcPr>
            <w:tcW w:w="606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Տարածքների սանմաքրում</w:t>
            </w:r>
          </w:p>
        </w:tc>
        <w:tc>
          <w:tcPr>
            <w:tcW w:w="714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Ճանապարհների վերանորոգում</w:t>
            </w:r>
          </w:p>
        </w:tc>
        <w:tc>
          <w:tcPr>
            <w:tcW w:w="683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2"/>
              </w:numPr>
              <w:rPr>
                <w:rFonts w:ascii="GHEA Grapalat" w:eastAsia="Times New Roman" w:hAnsi="GHEA Grapalat" w:cs="Sylfaen"/>
                <w:kern w:val="24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</w:rPr>
              <w:t>Համայնքի, որպես տուրիստական ուղղության` ճանաչելիության բարձրացում, կլաստերի առաջմղում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հոկտ.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2020 </w:t>
            </w:r>
            <w:r w:rsidRPr="001A403A">
              <w:rPr>
                <w:rFonts w:ascii="GHEA Grapalat" w:eastAsia="Times New Roman" w:hAnsi="GHEA Grapalat" w:cs="Arial"/>
                <w:kern w:val="24"/>
                <w:lang w:val="en-US"/>
              </w:rPr>
              <w:t>մարտ</w:t>
            </w:r>
            <w:r w:rsidRPr="001A403A">
              <w:rPr>
                <w:rFonts w:ascii="GHEA Grapalat" w:eastAsia="Times New Roman" w:hAnsi="GHEA Grapalat" w:cs="Arial"/>
                <w:kern w:val="24"/>
                <w:lang w:val="hy-AM"/>
              </w:rPr>
              <w:t xml:space="preserve"> 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 </w:t>
            </w:r>
          </w:p>
        </w:tc>
        <w:tc>
          <w:tcPr>
            <w:tcW w:w="606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Բուկլետների, քարտեզների տպում, հավելված </w:t>
            </w:r>
          </w:p>
        </w:tc>
        <w:tc>
          <w:tcPr>
            <w:tcW w:w="683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Ցուցանակների տեղակայում, տուրերի ներդնում</w:t>
            </w:r>
          </w:p>
        </w:tc>
        <w:tc>
          <w:tcPr>
            <w:tcW w:w="782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3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Համայնքի ոլորտային ներդրումային պրոֆայլի և տեխնոլոգիական լուծումների մշակում և ներկայացում համացանցում, հողի օգտագործման և գոտիավորման բազաների հիմնում և հրապարակում։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ապրիլ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-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սեպտեմբեր</w:t>
            </w:r>
          </w:p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/6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ամիս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>/</w:t>
            </w:r>
          </w:p>
        </w:tc>
        <w:tc>
          <w:tcPr>
            <w:tcW w:w="606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Ներդրումային փաթեթի մշակում</w:t>
            </w:r>
          </w:p>
        </w:tc>
        <w:tc>
          <w:tcPr>
            <w:tcW w:w="714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Առաջարկների հրապարակում</w:t>
            </w:r>
          </w:p>
        </w:tc>
        <w:tc>
          <w:tcPr>
            <w:tcW w:w="683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82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</w:tr>
      <w:tr w:rsidR="000A56F6" w:rsidRPr="000A56F6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3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Ցուցահանդեսների, տոնավաճառների, ՓՄՁ խրախուսման այլ միջոցառումների կազմակերպում, թրեյնինգների և խորհրդատվության տրամադրում նոր տեխնոլոգիաների վերաբերյալ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հուլիս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 2020 </w:t>
            </w:r>
            <w:r>
              <w:rPr>
                <w:rFonts w:ascii="GHEA Grapalat" w:eastAsia="Times New Roman" w:hAnsi="GHEA Grapalat" w:cs="Sylfaen"/>
                <w:kern w:val="24"/>
              </w:rPr>
              <w:t>դեկտեմբեր</w:t>
            </w:r>
          </w:p>
        </w:tc>
        <w:tc>
          <w:tcPr>
            <w:tcW w:w="606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Թրեյնինգների և խորհրդատվության տրամադրում</w:t>
            </w:r>
          </w:p>
        </w:tc>
        <w:tc>
          <w:tcPr>
            <w:tcW w:w="683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Բերքի տոն և ցուցահանդես տոնավաճառ</w:t>
            </w:r>
          </w:p>
        </w:tc>
        <w:tc>
          <w:tcPr>
            <w:tcW w:w="782" w:type="pct"/>
            <w:shd w:val="clear" w:color="auto" w:fill="auto"/>
          </w:tcPr>
          <w:p w:rsidR="00C656EB" w:rsidRPr="000A56F6" w:rsidRDefault="000A56F6" w:rsidP="000A56F6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Օրգանիկ</w:t>
            </w:r>
            <w:r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ի սերտիֆիկացման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>ներկայացում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3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t xml:space="preserve">Կոոպերացիայի խթանում, նորարարական </w:t>
            </w: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 xml:space="preserve">փոքր լաբորատորիաների ստեղծում։ 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lastRenderedPageBreak/>
              <w:t xml:space="preserve">2019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հուլիս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- 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lastRenderedPageBreak/>
              <w:t xml:space="preserve">2019 </w:t>
            </w:r>
            <w:r>
              <w:rPr>
                <w:rFonts w:ascii="GHEA Grapalat" w:eastAsia="Times New Roman" w:hAnsi="GHEA Grapalat" w:cs="Sylfaen"/>
                <w:kern w:val="24"/>
              </w:rPr>
              <w:t>դեկտեմբեր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. </w:t>
            </w:r>
          </w:p>
        </w:tc>
        <w:tc>
          <w:tcPr>
            <w:tcW w:w="606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0A56F6" w:rsidRDefault="000A56F6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Առկա </w:t>
            </w:r>
            <w:r>
              <w:rPr>
                <w:rFonts w:ascii="GHEA Grapalat" w:hAnsi="GHEA Grapalat"/>
                <w:lang w:val="hy-AM"/>
              </w:rPr>
              <w:lastRenderedPageBreak/>
              <w:t>կոոպերատիվների վերլուծում</w:t>
            </w:r>
          </w:p>
        </w:tc>
        <w:tc>
          <w:tcPr>
            <w:tcW w:w="683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Գործակցային </w:t>
            </w:r>
            <w:r>
              <w:rPr>
                <w:rFonts w:ascii="GHEA Grapalat" w:hAnsi="GHEA Grapalat"/>
                <w:lang w:val="hy-AM"/>
              </w:rPr>
              <w:lastRenderedPageBreak/>
              <w:t>հարթակի ստեղծում</w:t>
            </w:r>
          </w:p>
        </w:tc>
        <w:tc>
          <w:tcPr>
            <w:tcW w:w="782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Փորձարարական </w:t>
            </w:r>
            <w:r>
              <w:rPr>
                <w:rFonts w:ascii="GHEA Grapalat" w:hAnsi="GHEA Grapalat"/>
                <w:lang w:val="hy-AM"/>
              </w:rPr>
              <w:lastRenderedPageBreak/>
              <w:t>կենտրոնների ստեղծում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3"/>
              </w:numPr>
              <w:rPr>
                <w:rFonts w:ascii="GHEA Grapalat" w:eastAsia="Times New Roman" w:hAnsi="GHEA Grapalat" w:cs="Sylfaen"/>
                <w:kern w:val="24"/>
                <w:lang w:val="hy-AM"/>
              </w:rPr>
            </w:pPr>
            <w:r w:rsidRPr="001A403A">
              <w:rPr>
                <w:rFonts w:ascii="GHEA Grapalat" w:eastAsia="Times New Roman" w:hAnsi="GHEA Grapalat" w:cs="Sylfaen"/>
                <w:kern w:val="24"/>
                <w:lang w:val="hy-AM"/>
              </w:rPr>
              <w:lastRenderedPageBreak/>
              <w:t>Ոռոգման ցանցի բարելավում, հողերի ջրարբիացում: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eastAsia="Times New Roman" w:hAnsi="GHEA Grapalat" w:cs="Arial"/>
              </w:rPr>
            </w:pPr>
            <w:r w:rsidRPr="001A403A">
              <w:rPr>
                <w:rFonts w:ascii="GHEA Grapalat" w:eastAsia="Times New Roman" w:hAnsi="GHEA Grapalat" w:cs="Times New Roman"/>
                <w:kern w:val="24"/>
              </w:rPr>
              <w:t>20</w:t>
            </w:r>
            <w:r w:rsidRPr="001A403A">
              <w:rPr>
                <w:rFonts w:ascii="GHEA Grapalat" w:eastAsia="Times New Roman" w:hAnsi="GHEA Grapalat" w:cs="Times New Roman"/>
                <w:kern w:val="24"/>
                <w:lang w:val="hy-AM"/>
              </w:rPr>
              <w:t>20</w:t>
            </w:r>
            <w:r w:rsidRPr="001A403A">
              <w:rPr>
                <w:rFonts w:ascii="GHEA Grapalat" w:eastAsia="Times New Roman" w:hAnsi="GHEA Grapalat" w:cs="Times New Roman"/>
                <w:kern w:val="24"/>
              </w:rPr>
              <w:t xml:space="preserve">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մայիս</w:t>
            </w:r>
            <w:r w:rsidRPr="001A403A">
              <w:rPr>
                <w:rFonts w:ascii="GHEA Grapalat" w:eastAsia="Times New Roman" w:hAnsi="GHEA Grapalat" w:cs="Arial"/>
                <w:kern w:val="24"/>
              </w:rPr>
              <w:t xml:space="preserve">- </w:t>
            </w:r>
            <w:r w:rsidRPr="001A403A">
              <w:rPr>
                <w:rFonts w:ascii="GHEA Grapalat" w:eastAsia="Times New Roman" w:hAnsi="GHEA Grapalat" w:cs="Sylfaen"/>
                <w:kern w:val="24"/>
              </w:rPr>
              <w:t>հոկտեմբեր</w:t>
            </w:r>
          </w:p>
        </w:tc>
        <w:tc>
          <w:tcPr>
            <w:tcW w:w="606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683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Ցանցի նախագծում</w:t>
            </w:r>
          </w:p>
        </w:tc>
        <w:tc>
          <w:tcPr>
            <w:tcW w:w="782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Շինարարական աշխատանքների ավարտ</w:t>
            </w:r>
          </w:p>
        </w:tc>
      </w:tr>
      <w:tr w:rsidR="000A56F6" w:rsidRPr="0057272F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4"/>
              </w:numPr>
              <w:rPr>
                <w:rFonts w:ascii="GHEA Grapalat" w:hAnsi="GHEA Grapalat" w:cs="Arial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lang w:val="hy-AM"/>
              </w:rPr>
              <w:t xml:space="preserve">ՏՏ ոլորտի ֆորմալ և ոչ ֆորմալ կրթության ձևաչափերի հիմնում և զարգացում </w:t>
            </w:r>
          </w:p>
        </w:tc>
        <w:tc>
          <w:tcPr>
            <w:tcW w:w="489" w:type="pct"/>
            <w:shd w:val="clear" w:color="auto" w:fill="auto"/>
          </w:tcPr>
          <w:p w:rsidR="00C656EB" w:rsidRPr="00C656EB" w:rsidRDefault="00C656EB" w:rsidP="004462D1">
            <w:pPr>
              <w:rPr>
                <w:rFonts w:ascii="GHEA Grapalat" w:hAnsi="GHEA Grapalat" w:cs="Arial"/>
                <w:lang w:val="hy-AM"/>
              </w:rPr>
            </w:pPr>
            <w:r w:rsidRPr="001A403A">
              <w:rPr>
                <w:rFonts w:ascii="GHEA Grapalat" w:hAnsi="GHEA Grapalat"/>
                <w:kern w:val="24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</w:rPr>
              <w:t>մարտ</w:t>
            </w:r>
            <w:r w:rsidRPr="001A403A">
              <w:rPr>
                <w:rFonts w:ascii="GHEA Grapalat" w:hAnsi="GHEA Grapalat" w:cs="Arial"/>
                <w:kern w:val="24"/>
              </w:rPr>
              <w:t xml:space="preserve">- 2020 </w:t>
            </w:r>
            <w:r w:rsidRPr="001A403A">
              <w:rPr>
                <w:rFonts w:ascii="GHEA Grapalat" w:hAnsi="GHEA Grapalat" w:cs="Sylfaen"/>
                <w:kern w:val="24"/>
              </w:rPr>
              <w:t>օգոստոս</w:t>
            </w:r>
          </w:p>
        </w:tc>
        <w:tc>
          <w:tcPr>
            <w:tcW w:w="606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Կենտրոնների ուսումնասիրում, նախագծում</w:t>
            </w:r>
          </w:p>
        </w:tc>
        <w:tc>
          <w:tcPr>
            <w:tcW w:w="714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1-ին լաբորատորիայի հիմնում</w:t>
            </w:r>
          </w:p>
        </w:tc>
        <w:tc>
          <w:tcPr>
            <w:tcW w:w="683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2-րդ լաբորատորիայի հիմնում</w:t>
            </w:r>
          </w:p>
        </w:tc>
        <w:tc>
          <w:tcPr>
            <w:tcW w:w="782" w:type="pct"/>
            <w:shd w:val="clear" w:color="auto" w:fill="auto"/>
          </w:tcPr>
          <w:p w:rsidR="00C656EB" w:rsidRPr="00C168AB" w:rsidRDefault="00C168AB" w:rsidP="00C168A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3-րդ և 4-րդ լաբորատորիաների հիմնում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4"/>
              </w:numPr>
              <w:rPr>
                <w:rFonts w:ascii="GHEA Grapalat" w:hAnsi="GHEA Grapalat" w:cs="Arial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lang w:val="hy-AM"/>
              </w:rPr>
              <w:t>Ոլորտային կարճաժամկետ մասնագիտական ուսուցման և վերապատրաստման ծրագրերի ներդնում</w:t>
            </w:r>
            <w:r w:rsidRPr="0057272F">
              <w:rPr>
                <w:rFonts w:ascii="GHEA Grapalat" w:hAnsi="GHEA Grapalat" w:cs="Sylfaen"/>
                <w:kern w:val="24"/>
                <w:lang w:val="hy-AM"/>
              </w:rPr>
              <w:t xml:space="preserve"> 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C656EB">
            <w:pPr>
              <w:rPr>
                <w:rFonts w:ascii="GHEA Grapalat" w:hAnsi="GHEA Grapalat" w:cs="Arial"/>
              </w:rPr>
            </w:pPr>
            <w:r w:rsidRPr="001A403A">
              <w:rPr>
                <w:rFonts w:ascii="GHEA Grapalat" w:hAnsi="GHEA Grapalat"/>
                <w:kern w:val="24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</w:rPr>
              <w:t>օգոստոս</w:t>
            </w:r>
            <w:r w:rsidRPr="001A403A">
              <w:rPr>
                <w:rFonts w:ascii="GHEA Grapalat" w:hAnsi="GHEA Grapalat" w:cs="Arial"/>
                <w:kern w:val="24"/>
              </w:rPr>
              <w:br/>
              <w:t xml:space="preserve">2020 </w:t>
            </w:r>
            <w:r>
              <w:rPr>
                <w:rFonts w:ascii="GHEA Grapalat" w:hAnsi="GHEA Grapalat" w:cs="Arial"/>
                <w:kern w:val="24"/>
              </w:rPr>
              <w:t>դեկտեմբեր</w:t>
            </w:r>
          </w:p>
        </w:tc>
        <w:tc>
          <w:tcPr>
            <w:tcW w:w="606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Նախագծում և փորձարկում</w:t>
            </w:r>
          </w:p>
        </w:tc>
        <w:tc>
          <w:tcPr>
            <w:tcW w:w="683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Դասընթացների ընդլայնում</w:t>
            </w:r>
          </w:p>
        </w:tc>
        <w:tc>
          <w:tcPr>
            <w:tcW w:w="782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Ծրագրի գնահատում և լրամշակում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4"/>
              </w:numPr>
              <w:rPr>
                <w:rFonts w:ascii="GHEA Grapalat" w:hAnsi="GHEA Grapalat" w:cs="Arial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lang w:val="hy-AM"/>
              </w:rPr>
              <w:t>Ձեռնարկատիրական հմտությունների զարգացման դասընթացի մշակում և ներդնում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4462D1">
            <w:pPr>
              <w:rPr>
                <w:rFonts w:ascii="GHEA Grapalat" w:hAnsi="GHEA Grapalat" w:cs="Arial"/>
              </w:rPr>
            </w:pPr>
            <w:r w:rsidRPr="001A403A">
              <w:rPr>
                <w:rFonts w:ascii="GHEA Grapalat" w:hAnsi="GHEA Grapalat"/>
                <w:kern w:val="24"/>
              </w:rPr>
              <w:t xml:space="preserve">2019 </w:t>
            </w:r>
            <w:r w:rsidRPr="001A403A">
              <w:rPr>
                <w:rFonts w:ascii="GHEA Grapalat" w:hAnsi="GHEA Grapalat" w:cs="Sylfaen"/>
                <w:kern w:val="24"/>
              </w:rPr>
              <w:t>հուլիս</w:t>
            </w:r>
            <w:r w:rsidRPr="001A403A">
              <w:rPr>
                <w:rFonts w:ascii="GHEA Grapalat" w:hAnsi="GHEA Grapalat" w:cs="Arial"/>
                <w:kern w:val="24"/>
              </w:rPr>
              <w:t xml:space="preserve"> -2020 </w:t>
            </w:r>
            <w:r w:rsidRPr="001A403A">
              <w:rPr>
                <w:rFonts w:ascii="GHEA Grapalat" w:hAnsi="GHEA Grapalat" w:cs="Sylfaen"/>
                <w:kern w:val="24"/>
              </w:rPr>
              <w:t>դեկտեմբեր</w:t>
            </w:r>
          </w:p>
        </w:tc>
        <w:tc>
          <w:tcPr>
            <w:tcW w:w="606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-</w:t>
            </w:r>
          </w:p>
        </w:tc>
        <w:tc>
          <w:tcPr>
            <w:tcW w:w="714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1-ին դասընթացի կազմակերպում</w:t>
            </w:r>
          </w:p>
        </w:tc>
        <w:tc>
          <w:tcPr>
            <w:tcW w:w="683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Սոցիալական ձեռներեցության նախագծեր</w:t>
            </w:r>
          </w:p>
        </w:tc>
        <w:tc>
          <w:tcPr>
            <w:tcW w:w="782" w:type="pct"/>
            <w:shd w:val="clear" w:color="auto" w:fill="auto"/>
          </w:tcPr>
          <w:p w:rsidR="00C656EB" w:rsidRPr="00C168AB" w:rsidRDefault="00C168AB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2-րդ դասընթացի կազմակերպում</w:t>
            </w:r>
          </w:p>
        </w:tc>
      </w:tr>
      <w:tr w:rsidR="000A56F6" w:rsidRPr="001A403A" w:rsidTr="000A56F6">
        <w:tc>
          <w:tcPr>
            <w:tcW w:w="1725" w:type="pct"/>
            <w:shd w:val="clear" w:color="auto" w:fill="auto"/>
          </w:tcPr>
          <w:p w:rsidR="00C656EB" w:rsidRPr="001A403A" w:rsidRDefault="00C656EB" w:rsidP="00353C10">
            <w:pPr>
              <w:pStyle w:val="ListParagraph"/>
              <w:numPr>
                <w:ilvl w:val="0"/>
                <w:numId w:val="24"/>
              </w:numPr>
              <w:rPr>
                <w:rFonts w:ascii="GHEA Grapalat" w:hAnsi="GHEA Grapalat" w:cs="Arial"/>
                <w:lang w:val="hy-AM"/>
              </w:rPr>
            </w:pPr>
            <w:r w:rsidRPr="001A403A">
              <w:rPr>
                <w:rFonts w:ascii="GHEA Grapalat" w:hAnsi="GHEA Grapalat" w:cs="Sylfaen"/>
                <w:kern w:val="24"/>
                <w:lang w:val="hy-AM"/>
              </w:rPr>
              <w:t>Պրակտիկայի նոր համակարգի ներդնում Չարենցավանի քոլեջում</w:t>
            </w:r>
          </w:p>
        </w:tc>
        <w:tc>
          <w:tcPr>
            <w:tcW w:w="489" w:type="pct"/>
            <w:shd w:val="clear" w:color="auto" w:fill="auto"/>
          </w:tcPr>
          <w:p w:rsidR="00C656EB" w:rsidRPr="001A403A" w:rsidRDefault="00C656EB" w:rsidP="004462D1">
            <w:pPr>
              <w:rPr>
                <w:rFonts w:ascii="GHEA Grapalat" w:hAnsi="GHEA Grapalat" w:cs="Arial"/>
              </w:rPr>
            </w:pPr>
            <w:r w:rsidRPr="001A403A">
              <w:rPr>
                <w:rFonts w:ascii="GHEA Grapalat" w:hAnsi="GHEA Grapalat"/>
                <w:kern w:val="24"/>
              </w:rPr>
              <w:t>2019 ապրիլ</w:t>
            </w:r>
            <w:r w:rsidRPr="001A403A">
              <w:rPr>
                <w:rFonts w:ascii="GHEA Grapalat" w:hAnsi="GHEA Grapalat" w:cs="Arial"/>
                <w:kern w:val="24"/>
              </w:rPr>
              <w:t xml:space="preserve">- 2020 </w:t>
            </w:r>
            <w:r w:rsidRPr="001A403A">
              <w:rPr>
                <w:rFonts w:ascii="GHEA Grapalat" w:hAnsi="GHEA Grapalat" w:cs="Sylfaen"/>
                <w:kern w:val="24"/>
              </w:rPr>
              <w:t>սեպտեմբեր</w:t>
            </w:r>
          </w:p>
        </w:tc>
        <w:tc>
          <w:tcPr>
            <w:tcW w:w="606" w:type="pct"/>
            <w:shd w:val="clear" w:color="auto" w:fill="auto"/>
          </w:tcPr>
          <w:p w:rsidR="00C656EB" w:rsidRPr="00811713" w:rsidRDefault="00811713" w:rsidP="00811713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Պրակտիկայի համակարգի նախագծում </w:t>
            </w:r>
          </w:p>
        </w:tc>
        <w:tc>
          <w:tcPr>
            <w:tcW w:w="714" w:type="pct"/>
            <w:shd w:val="clear" w:color="auto" w:fill="auto"/>
          </w:tcPr>
          <w:p w:rsidR="00C656EB" w:rsidRPr="00811713" w:rsidRDefault="00811713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Համակարգի փորձարկում</w:t>
            </w:r>
          </w:p>
        </w:tc>
        <w:tc>
          <w:tcPr>
            <w:tcW w:w="683" w:type="pct"/>
            <w:shd w:val="clear" w:color="auto" w:fill="auto"/>
          </w:tcPr>
          <w:p w:rsidR="00C656EB" w:rsidRPr="00811713" w:rsidRDefault="00811713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Վերլուծում և լրամշակում</w:t>
            </w:r>
          </w:p>
        </w:tc>
        <w:tc>
          <w:tcPr>
            <w:tcW w:w="782" w:type="pct"/>
            <w:shd w:val="clear" w:color="auto" w:fill="auto"/>
          </w:tcPr>
          <w:p w:rsidR="00C656EB" w:rsidRPr="00811713" w:rsidRDefault="00811713" w:rsidP="00C656EB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Կարիերայի կենտրոնի հիմնում</w:t>
            </w:r>
          </w:p>
        </w:tc>
      </w:tr>
    </w:tbl>
    <w:p w:rsidR="002923B8" w:rsidRPr="0057272F" w:rsidRDefault="002923B8" w:rsidP="0057272F">
      <w:pPr>
        <w:rPr>
          <w:rFonts w:ascii="GHEA Grapalat" w:hAnsi="GHEA Grapalat" w:cs="Sylfaen"/>
          <w:lang w:val="en-US"/>
        </w:rPr>
      </w:pPr>
    </w:p>
    <w:sectPr w:rsidR="002923B8" w:rsidRPr="0057272F" w:rsidSect="0057272F">
      <w:headerReference w:type="default" r:id="rId12"/>
      <w:footerReference w:type="default" r:id="rId13"/>
      <w:pgSz w:w="16840" w:h="11907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C7B" w:rsidRDefault="00AA3C7B" w:rsidP="00DC122D">
      <w:r>
        <w:separator/>
      </w:r>
    </w:p>
  </w:endnote>
  <w:endnote w:type="continuationSeparator" w:id="1">
    <w:p w:rsidR="00AA3C7B" w:rsidRDefault="00AA3C7B" w:rsidP="00DC1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61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558" w:rsidRDefault="007944B8">
        <w:pPr>
          <w:pStyle w:val="Footer"/>
          <w:jc w:val="right"/>
        </w:pPr>
        <w:fldSimple w:instr=" PAGE   \* MERGEFORMAT ">
          <w:r w:rsidR="0057272F">
            <w:rPr>
              <w:noProof/>
            </w:rPr>
            <w:t>17</w:t>
          </w:r>
        </w:fldSimple>
      </w:p>
    </w:sdtContent>
  </w:sdt>
  <w:p w:rsidR="008F3558" w:rsidRDefault="008F3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58" w:rsidRDefault="007944B8">
    <w:pPr>
      <w:pStyle w:val="Footer"/>
      <w:jc w:val="right"/>
    </w:pPr>
    <w:fldSimple w:instr=" PAGE   \* MERGEFORMAT ">
      <w:r w:rsidR="0057272F">
        <w:rPr>
          <w:noProof/>
        </w:rPr>
        <w:t>23</w:t>
      </w:r>
    </w:fldSimple>
  </w:p>
  <w:p w:rsidR="008F3558" w:rsidRDefault="008F35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C7B" w:rsidRDefault="00AA3C7B" w:rsidP="00DC122D">
      <w:r>
        <w:separator/>
      </w:r>
    </w:p>
  </w:footnote>
  <w:footnote w:type="continuationSeparator" w:id="1">
    <w:p w:rsidR="00AA3C7B" w:rsidRDefault="00AA3C7B" w:rsidP="00DC1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58" w:rsidRPr="003C645A" w:rsidRDefault="008F3558" w:rsidP="0029722E">
    <w:pPr>
      <w:pStyle w:val="Header"/>
      <w:jc w:val="right"/>
      <w:rPr>
        <w:rFonts w:ascii="GHEA Grapalat" w:hAnsi="GHEA Grapalat"/>
        <w:sz w:val="16"/>
        <w:szCs w:val="16"/>
        <w:lang w:val="en-US"/>
      </w:rPr>
    </w:pPr>
    <w:r w:rsidRPr="003C645A">
      <w:rPr>
        <w:rFonts w:ascii="GHEA Grapalat" w:hAnsi="GHEA Grapalat"/>
        <w:sz w:val="16"/>
        <w:szCs w:val="16"/>
        <w:lang w:val="hy-AM"/>
      </w:rPr>
      <w:t>Տեղական տնտեսական զարգացման պլան</w:t>
    </w:r>
  </w:p>
  <w:p w:rsidR="008F3558" w:rsidRPr="0029722E" w:rsidRDefault="008F3558" w:rsidP="0029722E">
    <w:pPr>
      <w:pStyle w:val="Header"/>
      <w:jc w:val="right"/>
      <w:rPr>
        <w:rFonts w:ascii="GHEA Grapalat" w:hAnsi="GHEA Grapalat"/>
        <w:sz w:val="16"/>
        <w:szCs w:val="16"/>
      </w:rPr>
    </w:pPr>
    <w:r w:rsidRPr="0029722E">
      <w:rPr>
        <w:rFonts w:ascii="GHEA Grapalat" w:hAnsi="GHEA Grapalat"/>
        <w:sz w:val="16"/>
        <w:szCs w:val="16"/>
        <w:lang w:val="hy-AM"/>
      </w:rPr>
      <w:t>Չարենցավան</w:t>
    </w:r>
    <w:r w:rsidRPr="003C645A">
      <w:rPr>
        <w:rFonts w:ascii="GHEA Grapalat" w:hAnsi="GHEA Grapalat"/>
        <w:sz w:val="16"/>
        <w:szCs w:val="16"/>
        <w:lang w:val="hy-AM"/>
      </w:rPr>
      <w:t xml:space="preserve"> </w:t>
    </w:r>
    <w:r>
      <w:rPr>
        <w:rFonts w:ascii="GHEA Grapalat" w:hAnsi="GHEA Grapalat"/>
        <w:sz w:val="16"/>
        <w:szCs w:val="16"/>
        <w:lang w:val="hy-AM"/>
      </w:rPr>
      <w:t>համայնք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558" w:rsidRPr="003C645A" w:rsidRDefault="008F3558" w:rsidP="0029722E">
    <w:pPr>
      <w:pStyle w:val="Header"/>
      <w:jc w:val="right"/>
      <w:rPr>
        <w:rFonts w:ascii="GHEA Grapalat" w:hAnsi="GHEA Grapalat"/>
        <w:sz w:val="16"/>
        <w:szCs w:val="16"/>
        <w:lang w:val="en-US"/>
      </w:rPr>
    </w:pPr>
    <w:r w:rsidRPr="003C645A">
      <w:rPr>
        <w:rFonts w:ascii="GHEA Grapalat" w:hAnsi="GHEA Grapalat"/>
        <w:sz w:val="16"/>
        <w:szCs w:val="16"/>
        <w:lang w:val="hy-AM"/>
      </w:rPr>
      <w:t>Տեղական տնտեսական զարգացման պլան</w:t>
    </w:r>
  </w:p>
  <w:p w:rsidR="008F3558" w:rsidRPr="0052427E" w:rsidRDefault="008F3558" w:rsidP="0052427E">
    <w:pPr>
      <w:pStyle w:val="Header"/>
      <w:jc w:val="right"/>
      <w:rPr>
        <w:rFonts w:ascii="GHEA Grapalat" w:hAnsi="GHEA Grapalat"/>
        <w:sz w:val="16"/>
        <w:szCs w:val="16"/>
        <w:lang w:val="hy-AM"/>
      </w:rPr>
    </w:pPr>
    <w:r w:rsidRPr="0029722E">
      <w:rPr>
        <w:rFonts w:ascii="GHEA Grapalat" w:hAnsi="GHEA Grapalat"/>
        <w:sz w:val="16"/>
        <w:szCs w:val="16"/>
        <w:lang w:val="hy-AM"/>
      </w:rPr>
      <w:t>Չարենցավան</w:t>
    </w:r>
    <w:r>
      <w:rPr>
        <w:rFonts w:ascii="GHEA Grapalat" w:hAnsi="GHEA Grapalat"/>
        <w:sz w:val="16"/>
        <w:szCs w:val="16"/>
        <w:lang w:val="en-US"/>
      </w:rPr>
      <w:t xml:space="preserve"> </w:t>
    </w:r>
    <w:r>
      <w:rPr>
        <w:rFonts w:ascii="GHEA Grapalat" w:hAnsi="GHEA Grapalat"/>
        <w:sz w:val="16"/>
        <w:szCs w:val="16"/>
        <w:lang w:val="hy-AM"/>
      </w:rPr>
      <w:t>համայնք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ED9"/>
    <w:multiLevelType w:val="hybridMultilevel"/>
    <w:tmpl w:val="866C3ED6"/>
    <w:lvl w:ilvl="0" w:tplc="CB0E87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7B05"/>
    <w:multiLevelType w:val="hybridMultilevel"/>
    <w:tmpl w:val="7D9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1AE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4C70"/>
    <w:multiLevelType w:val="hybridMultilevel"/>
    <w:tmpl w:val="3092D14C"/>
    <w:lvl w:ilvl="0" w:tplc="C40A2B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C5BA8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753AE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27D96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3664A"/>
    <w:multiLevelType w:val="hybridMultilevel"/>
    <w:tmpl w:val="060C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D3998"/>
    <w:multiLevelType w:val="multilevel"/>
    <w:tmpl w:val="C868E7A8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D2B32AE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A4D34"/>
    <w:multiLevelType w:val="hybridMultilevel"/>
    <w:tmpl w:val="0EF8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70D03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B0346E"/>
    <w:multiLevelType w:val="hybridMultilevel"/>
    <w:tmpl w:val="2564F146"/>
    <w:lvl w:ilvl="0" w:tplc="89CA747C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31623"/>
    <w:multiLevelType w:val="hybridMultilevel"/>
    <w:tmpl w:val="ED8CAFD8"/>
    <w:lvl w:ilvl="0" w:tplc="47B0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A0D36"/>
    <w:multiLevelType w:val="hybridMultilevel"/>
    <w:tmpl w:val="DA6AA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1E38CF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B0AC0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D076A"/>
    <w:multiLevelType w:val="hybridMultilevel"/>
    <w:tmpl w:val="39BA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426A4"/>
    <w:multiLevelType w:val="multilevel"/>
    <w:tmpl w:val="83E44700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BD50CF9"/>
    <w:multiLevelType w:val="multilevel"/>
    <w:tmpl w:val="7B166FAC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37407DA"/>
    <w:multiLevelType w:val="multilevel"/>
    <w:tmpl w:val="8A4ACB44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D796CC9"/>
    <w:multiLevelType w:val="multilevel"/>
    <w:tmpl w:val="75BE9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8CD7589"/>
    <w:multiLevelType w:val="hybridMultilevel"/>
    <w:tmpl w:val="D54A0220"/>
    <w:lvl w:ilvl="0" w:tplc="34CCF8CE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87696"/>
    <w:multiLevelType w:val="hybridMultilevel"/>
    <w:tmpl w:val="3296312A"/>
    <w:lvl w:ilvl="0" w:tplc="37924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B26F7"/>
    <w:multiLevelType w:val="multilevel"/>
    <w:tmpl w:val="E9A88D56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ACC0668"/>
    <w:multiLevelType w:val="multilevel"/>
    <w:tmpl w:val="BEF8B476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7703D5"/>
    <w:multiLevelType w:val="hybridMultilevel"/>
    <w:tmpl w:val="83188FB4"/>
    <w:lvl w:ilvl="0" w:tplc="6DDAE25E">
      <w:start w:val="1"/>
      <w:numFmt w:val="decimal"/>
      <w:pStyle w:val="Style1"/>
      <w:lvlText w:val="%1."/>
      <w:lvlJc w:val="left"/>
      <w:pPr>
        <w:ind w:left="720" w:hanging="360"/>
      </w:pPr>
      <w:rPr>
        <w:rFonts w:ascii="GHEA Grapalat" w:hAnsi="GHEA Grapalat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55100"/>
    <w:multiLevelType w:val="hybridMultilevel"/>
    <w:tmpl w:val="E17AC7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D31D37"/>
    <w:multiLevelType w:val="hybridMultilevel"/>
    <w:tmpl w:val="141847B2"/>
    <w:lvl w:ilvl="0" w:tplc="DF5412D4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F658E"/>
    <w:multiLevelType w:val="multilevel"/>
    <w:tmpl w:val="8FAA185E"/>
    <w:lvl w:ilvl="0">
      <w:start w:val="1"/>
      <w:numFmt w:val="decimal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584327F"/>
    <w:multiLevelType w:val="hybridMultilevel"/>
    <w:tmpl w:val="B640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74915"/>
    <w:multiLevelType w:val="hybridMultilevel"/>
    <w:tmpl w:val="79DEB5E6"/>
    <w:lvl w:ilvl="0" w:tplc="E774E62A">
      <w:start w:val="1"/>
      <w:numFmt w:val="decimal"/>
      <w:lvlText w:val="3.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448B3"/>
    <w:multiLevelType w:val="multilevel"/>
    <w:tmpl w:val="22B04008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7"/>
  </w:num>
  <w:num w:numId="5">
    <w:abstractNumId w:val="26"/>
  </w:num>
  <w:num w:numId="6">
    <w:abstractNumId w:val="10"/>
  </w:num>
  <w:num w:numId="7">
    <w:abstractNumId w:val="30"/>
  </w:num>
  <w:num w:numId="8">
    <w:abstractNumId w:val="14"/>
  </w:num>
  <w:num w:numId="9">
    <w:abstractNumId w:val="23"/>
  </w:num>
  <w:num w:numId="10">
    <w:abstractNumId w:val="29"/>
  </w:num>
  <w:num w:numId="11">
    <w:abstractNumId w:val="31"/>
  </w:num>
  <w:num w:numId="12">
    <w:abstractNumId w:val="8"/>
  </w:num>
  <w:num w:numId="13">
    <w:abstractNumId w:val="3"/>
  </w:num>
  <w:num w:numId="14">
    <w:abstractNumId w:val="19"/>
  </w:num>
  <w:num w:numId="15">
    <w:abstractNumId w:val="32"/>
  </w:num>
  <w:num w:numId="16">
    <w:abstractNumId w:val="28"/>
  </w:num>
  <w:num w:numId="17">
    <w:abstractNumId w:val="25"/>
  </w:num>
  <w:num w:numId="18">
    <w:abstractNumId w:val="18"/>
  </w:num>
  <w:num w:numId="19">
    <w:abstractNumId w:val="22"/>
  </w:num>
  <w:num w:numId="20">
    <w:abstractNumId w:val="13"/>
  </w:num>
  <w:num w:numId="21">
    <w:abstractNumId w:val="0"/>
  </w:num>
  <w:num w:numId="22">
    <w:abstractNumId w:val="24"/>
  </w:num>
  <w:num w:numId="23">
    <w:abstractNumId w:val="20"/>
  </w:num>
  <w:num w:numId="24">
    <w:abstractNumId w:val="12"/>
  </w:num>
  <w:num w:numId="25">
    <w:abstractNumId w:val="5"/>
  </w:num>
  <w:num w:numId="26">
    <w:abstractNumId w:val="9"/>
  </w:num>
  <w:num w:numId="27">
    <w:abstractNumId w:val="6"/>
  </w:num>
  <w:num w:numId="28">
    <w:abstractNumId w:val="2"/>
  </w:num>
  <w:num w:numId="29">
    <w:abstractNumId w:val="27"/>
  </w:num>
  <w:num w:numId="30">
    <w:abstractNumId w:val="16"/>
  </w:num>
  <w:num w:numId="31">
    <w:abstractNumId w:val="15"/>
  </w:num>
  <w:num w:numId="32">
    <w:abstractNumId w:val="4"/>
  </w:num>
  <w:num w:numId="33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4A7"/>
    <w:rsid w:val="00005559"/>
    <w:rsid w:val="00007923"/>
    <w:rsid w:val="00012325"/>
    <w:rsid w:val="00012701"/>
    <w:rsid w:val="0001297B"/>
    <w:rsid w:val="00015E98"/>
    <w:rsid w:val="0002626E"/>
    <w:rsid w:val="00036514"/>
    <w:rsid w:val="00044402"/>
    <w:rsid w:val="00044C85"/>
    <w:rsid w:val="00045024"/>
    <w:rsid w:val="00046A6C"/>
    <w:rsid w:val="000479BB"/>
    <w:rsid w:val="000501E8"/>
    <w:rsid w:val="00051CA2"/>
    <w:rsid w:val="000546D7"/>
    <w:rsid w:val="00070414"/>
    <w:rsid w:val="0007346E"/>
    <w:rsid w:val="00073DC3"/>
    <w:rsid w:val="000773DD"/>
    <w:rsid w:val="0007750D"/>
    <w:rsid w:val="000818CD"/>
    <w:rsid w:val="00097C55"/>
    <w:rsid w:val="000A0BAD"/>
    <w:rsid w:val="000A1098"/>
    <w:rsid w:val="000A56F6"/>
    <w:rsid w:val="000A6663"/>
    <w:rsid w:val="000C068E"/>
    <w:rsid w:val="000C30F3"/>
    <w:rsid w:val="000C67DF"/>
    <w:rsid w:val="000E2515"/>
    <w:rsid w:val="000E42AD"/>
    <w:rsid w:val="000F0247"/>
    <w:rsid w:val="000F4980"/>
    <w:rsid w:val="00100CBE"/>
    <w:rsid w:val="001320A9"/>
    <w:rsid w:val="00135945"/>
    <w:rsid w:val="00140926"/>
    <w:rsid w:val="001409D1"/>
    <w:rsid w:val="0014187F"/>
    <w:rsid w:val="00147354"/>
    <w:rsid w:val="001505BC"/>
    <w:rsid w:val="00151AE2"/>
    <w:rsid w:val="0016088B"/>
    <w:rsid w:val="00167905"/>
    <w:rsid w:val="00171490"/>
    <w:rsid w:val="001734B9"/>
    <w:rsid w:val="001A15CD"/>
    <w:rsid w:val="001A403A"/>
    <w:rsid w:val="001B0053"/>
    <w:rsid w:val="001B6D16"/>
    <w:rsid w:val="001B786A"/>
    <w:rsid w:val="001C1996"/>
    <w:rsid w:val="001C2C8D"/>
    <w:rsid w:val="001C397F"/>
    <w:rsid w:val="001C4149"/>
    <w:rsid w:val="001C4355"/>
    <w:rsid w:val="001F0AE3"/>
    <w:rsid w:val="002008A8"/>
    <w:rsid w:val="002016E1"/>
    <w:rsid w:val="00203E00"/>
    <w:rsid w:val="00206254"/>
    <w:rsid w:val="002125B4"/>
    <w:rsid w:val="00212ADB"/>
    <w:rsid w:val="00212DCD"/>
    <w:rsid w:val="00216D8A"/>
    <w:rsid w:val="00220D6F"/>
    <w:rsid w:val="00225216"/>
    <w:rsid w:val="0022592B"/>
    <w:rsid w:val="00233E06"/>
    <w:rsid w:val="00236071"/>
    <w:rsid w:val="00236F3C"/>
    <w:rsid w:val="00241A97"/>
    <w:rsid w:val="00241CDC"/>
    <w:rsid w:val="0024564E"/>
    <w:rsid w:val="00246799"/>
    <w:rsid w:val="00246F9A"/>
    <w:rsid w:val="002474A2"/>
    <w:rsid w:val="0025195A"/>
    <w:rsid w:val="00252300"/>
    <w:rsid w:val="002564DA"/>
    <w:rsid w:val="00267060"/>
    <w:rsid w:val="00272862"/>
    <w:rsid w:val="00275273"/>
    <w:rsid w:val="00275EDA"/>
    <w:rsid w:val="00283C55"/>
    <w:rsid w:val="00285537"/>
    <w:rsid w:val="0028563E"/>
    <w:rsid w:val="00290D6E"/>
    <w:rsid w:val="002923B8"/>
    <w:rsid w:val="00293FD8"/>
    <w:rsid w:val="00295028"/>
    <w:rsid w:val="00295E05"/>
    <w:rsid w:val="0029722E"/>
    <w:rsid w:val="002974C5"/>
    <w:rsid w:val="0029777E"/>
    <w:rsid w:val="002A1844"/>
    <w:rsid w:val="002A3DE5"/>
    <w:rsid w:val="002A6835"/>
    <w:rsid w:val="002B060C"/>
    <w:rsid w:val="002B2557"/>
    <w:rsid w:val="002B41E2"/>
    <w:rsid w:val="002B4F8D"/>
    <w:rsid w:val="002B5B8F"/>
    <w:rsid w:val="002C2F07"/>
    <w:rsid w:val="002C3A6C"/>
    <w:rsid w:val="002C472A"/>
    <w:rsid w:val="002C50A8"/>
    <w:rsid w:val="002D01A6"/>
    <w:rsid w:val="002D24AD"/>
    <w:rsid w:val="002D393B"/>
    <w:rsid w:val="002D4299"/>
    <w:rsid w:val="002D44D2"/>
    <w:rsid w:val="002E4FF7"/>
    <w:rsid w:val="002F1E9A"/>
    <w:rsid w:val="00302B5D"/>
    <w:rsid w:val="003045CE"/>
    <w:rsid w:val="0030728E"/>
    <w:rsid w:val="0031026C"/>
    <w:rsid w:val="00317919"/>
    <w:rsid w:val="0032306E"/>
    <w:rsid w:val="003357D1"/>
    <w:rsid w:val="003427A0"/>
    <w:rsid w:val="00350CB6"/>
    <w:rsid w:val="003530BB"/>
    <w:rsid w:val="00353C10"/>
    <w:rsid w:val="00354AD1"/>
    <w:rsid w:val="0036499D"/>
    <w:rsid w:val="00364B51"/>
    <w:rsid w:val="0036525F"/>
    <w:rsid w:val="00374858"/>
    <w:rsid w:val="00374FB8"/>
    <w:rsid w:val="00376348"/>
    <w:rsid w:val="00380A13"/>
    <w:rsid w:val="00381D9E"/>
    <w:rsid w:val="003876AB"/>
    <w:rsid w:val="00391E31"/>
    <w:rsid w:val="0039213A"/>
    <w:rsid w:val="00394637"/>
    <w:rsid w:val="003971D0"/>
    <w:rsid w:val="00397594"/>
    <w:rsid w:val="003A7395"/>
    <w:rsid w:val="003B3D3C"/>
    <w:rsid w:val="003B47F7"/>
    <w:rsid w:val="003B490D"/>
    <w:rsid w:val="003B7E2E"/>
    <w:rsid w:val="003C37C2"/>
    <w:rsid w:val="003C4869"/>
    <w:rsid w:val="003C645A"/>
    <w:rsid w:val="003D46D7"/>
    <w:rsid w:val="003D5485"/>
    <w:rsid w:val="003D5DDC"/>
    <w:rsid w:val="003D6157"/>
    <w:rsid w:val="003D7F60"/>
    <w:rsid w:val="003E2729"/>
    <w:rsid w:val="003E44C3"/>
    <w:rsid w:val="003F031F"/>
    <w:rsid w:val="003F445C"/>
    <w:rsid w:val="00407B9E"/>
    <w:rsid w:val="004114C9"/>
    <w:rsid w:val="00422733"/>
    <w:rsid w:val="00423B3F"/>
    <w:rsid w:val="00424E3A"/>
    <w:rsid w:val="00425537"/>
    <w:rsid w:val="00425B05"/>
    <w:rsid w:val="00431A85"/>
    <w:rsid w:val="00441499"/>
    <w:rsid w:val="00441C45"/>
    <w:rsid w:val="00441CC4"/>
    <w:rsid w:val="004462D1"/>
    <w:rsid w:val="004540F0"/>
    <w:rsid w:val="00456C3B"/>
    <w:rsid w:val="00460DD0"/>
    <w:rsid w:val="00462302"/>
    <w:rsid w:val="00473856"/>
    <w:rsid w:val="00477A5E"/>
    <w:rsid w:val="0049033F"/>
    <w:rsid w:val="00491839"/>
    <w:rsid w:val="004955D3"/>
    <w:rsid w:val="00497E93"/>
    <w:rsid w:val="004A03F5"/>
    <w:rsid w:val="004A47A2"/>
    <w:rsid w:val="004B37BA"/>
    <w:rsid w:val="004B4607"/>
    <w:rsid w:val="004B64A6"/>
    <w:rsid w:val="004B6FCA"/>
    <w:rsid w:val="004C5335"/>
    <w:rsid w:val="004D13E9"/>
    <w:rsid w:val="004D6311"/>
    <w:rsid w:val="004D6EAB"/>
    <w:rsid w:val="004D76CA"/>
    <w:rsid w:val="004E282E"/>
    <w:rsid w:val="004E4D0C"/>
    <w:rsid w:val="004E52D7"/>
    <w:rsid w:val="004E7A33"/>
    <w:rsid w:val="004F001F"/>
    <w:rsid w:val="004F0645"/>
    <w:rsid w:val="005028B7"/>
    <w:rsid w:val="005156D0"/>
    <w:rsid w:val="00523E77"/>
    <w:rsid w:val="0052427E"/>
    <w:rsid w:val="005249BA"/>
    <w:rsid w:val="00524C7F"/>
    <w:rsid w:val="00526A26"/>
    <w:rsid w:val="00526FE0"/>
    <w:rsid w:val="00530BC3"/>
    <w:rsid w:val="00531EBE"/>
    <w:rsid w:val="005332D5"/>
    <w:rsid w:val="00536CF2"/>
    <w:rsid w:val="00554E18"/>
    <w:rsid w:val="00556CDE"/>
    <w:rsid w:val="00563D7A"/>
    <w:rsid w:val="00564453"/>
    <w:rsid w:val="005658E0"/>
    <w:rsid w:val="0057272F"/>
    <w:rsid w:val="00574C8F"/>
    <w:rsid w:val="0057761A"/>
    <w:rsid w:val="00581A1D"/>
    <w:rsid w:val="00583D3E"/>
    <w:rsid w:val="00586ECE"/>
    <w:rsid w:val="00593C72"/>
    <w:rsid w:val="00593DE8"/>
    <w:rsid w:val="005A30FE"/>
    <w:rsid w:val="005C4276"/>
    <w:rsid w:val="005D70AF"/>
    <w:rsid w:val="005D7D6C"/>
    <w:rsid w:val="005E08A1"/>
    <w:rsid w:val="005E4D53"/>
    <w:rsid w:val="005E5E01"/>
    <w:rsid w:val="005E74F0"/>
    <w:rsid w:val="005F3A3D"/>
    <w:rsid w:val="005F5767"/>
    <w:rsid w:val="005F583C"/>
    <w:rsid w:val="00601F46"/>
    <w:rsid w:val="00603948"/>
    <w:rsid w:val="00607DC6"/>
    <w:rsid w:val="00610F1B"/>
    <w:rsid w:val="00613C43"/>
    <w:rsid w:val="00614D85"/>
    <w:rsid w:val="00616DFC"/>
    <w:rsid w:val="006223AA"/>
    <w:rsid w:val="0062394B"/>
    <w:rsid w:val="0062410A"/>
    <w:rsid w:val="006373DD"/>
    <w:rsid w:val="006476DE"/>
    <w:rsid w:val="0066575C"/>
    <w:rsid w:val="00666A20"/>
    <w:rsid w:val="006807FA"/>
    <w:rsid w:val="00680A8C"/>
    <w:rsid w:val="00682B61"/>
    <w:rsid w:val="0069535E"/>
    <w:rsid w:val="006A0F16"/>
    <w:rsid w:val="006A11E1"/>
    <w:rsid w:val="006A7A8A"/>
    <w:rsid w:val="006B13A4"/>
    <w:rsid w:val="006B644B"/>
    <w:rsid w:val="006C07CF"/>
    <w:rsid w:val="006C5E85"/>
    <w:rsid w:val="006C6570"/>
    <w:rsid w:val="006D6D67"/>
    <w:rsid w:val="006D7266"/>
    <w:rsid w:val="006E1ACF"/>
    <w:rsid w:val="006E2384"/>
    <w:rsid w:val="006F0F67"/>
    <w:rsid w:val="006F3651"/>
    <w:rsid w:val="00700546"/>
    <w:rsid w:val="00701BA5"/>
    <w:rsid w:val="00704067"/>
    <w:rsid w:val="00704E56"/>
    <w:rsid w:val="00707842"/>
    <w:rsid w:val="00707C8D"/>
    <w:rsid w:val="00714281"/>
    <w:rsid w:val="00717C14"/>
    <w:rsid w:val="00724BDC"/>
    <w:rsid w:val="007265AC"/>
    <w:rsid w:val="00730A1E"/>
    <w:rsid w:val="007326F6"/>
    <w:rsid w:val="00735491"/>
    <w:rsid w:val="00751824"/>
    <w:rsid w:val="007701E5"/>
    <w:rsid w:val="007766C5"/>
    <w:rsid w:val="007768B4"/>
    <w:rsid w:val="007933D9"/>
    <w:rsid w:val="007944B8"/>
    <w:rsid w:val="007A16FD"/>
    <w:rsid w:val="007A200A"/>
    <w:rsid w:val="007A2DDA"/>
    <w:rsid w:val="007A3676"/>
    <w:rsid w:val="007B6D75"/>
    <w:rsid w:val="007C0D9A"/>
    <w:rsid w:val="007C23BA"/>
    <w:rsid w:val="007E0E61"/>
    <w:rsid w:val="007E5DD6"/>
    <w:rsid w:val="007E6883"/>
    <w:rsid w:val="007E797E"/>
    <w:rsid w:val="007F492B"/>
    <w:rsid w:val="007F5B2E"/>
    <w:rsid w:val="00803B73"/>
    <w:rsid w:val="008042F5"/>
    <w:rsid w:val="00804889"/>
    <w:rsid w:val="00810461"/>
    <w:rsid w:val="00811713"/>
    <w:rsid w:val="00816FAE"/>
    <w:rsid w:val="00824C72"/>
    <w:rsid w:val="00837A33"/>
    <w:rsid w:val="00840DCE"/>
    <w:rsid w:val="00847DFC"/>
    <w:rsid w:val="008526A4"/>
    <w:rsid w:val="00852C1A"/>
    <w:rsid w:val="00864223"/>
    <w:rsid w:val="00867126"/>
    <w:rsid w:val="00867D0A"/>
    <w:rsid w:val="00872CA3"/>
    <w:rsid w:val="00872CF9"/>
    <w:rsid w:val="00884347"/>
    <w:rsid w:val="008858E5"/>
    <w:rsid w:val="008A24C2"/>
    <w:rsid w:val="008A321D"/>
    <w:rsid w:val="008B4570"/>
    <w:rsid w:val="008C2CB2"/>
    <w:rsid w:val="008C3B6C"/>
    <w:rsid w:val="008C6016"/>
    <w:rsid w:val="008C7CCD"/>
    <w:rsid w:val="008D3F61"/>
    <w:rsid w:val="008E5152"/>
    <w:rsid w:val="008E6AC5"/>
    <w:rsid w:val="008F092F"/>
    <w:rsid w:val="008F1F07"/>
    <w:rsid w:val="008F2509"/>
    <w:rsid w:val="008F3558"/>
    <w:rsid w:val="008F7B17"/>
    <w:rsid w:val="00900F18"/>
    <w:rsid w:val="00903B5D"/>
    <w:rsid w:val="009105B0"/>
    <w:rsid w:val="00910972"/>
    <w:rsid w:val="00912D34"/>
    <w:rsid w:val="00914EBD"/>
    <w:rsid w:val="00916E33"/>
    <w:rsid w:val="00925D47"/>
    <w:rsid w:val="00926938"/>
    <w:rsid w:val="00933058"/>
    <w:rsid w:val="00941501"/>
    <w:rsid w:val="00947185"/>
    <w:rsid w:val="009563E6"/>
    <w:rsid w:val="00963524"/>
    <w:rsid w:val="00966A58"/>
    <w:rsid w:val="009710AC"/>
    <w:rsid w:val="00972D1D"/>
    <w:rsid w:val="00974912"/>
    <w:rsid w:val="00976D25"/>
    <w:rsid w:val="009772A1"/>
    <w:rsid w:val="00985608"/>
    <w:rsid w:val="009942C7"/>
    <w:rsid w:val="009955C8"/>
    <w:rsid w:val="009A3545"/>
    <w:rsid w:val="009A560D"/>
    <w:rsid w:val="009B48C5"/>
    <w:rsid w:val="009B609A"/>
    <w:rsid w:val="009B64E5"/>
    <w:rsid w:val="009C62DD"/>
    <w:rsid w:val="009C7006"/>
    <w:rsid w:val="009E1A42"/>
    <w:rsid w:val="009E214E"/>
    <w:rsid w:val="009F0EF5"/>
    <w:rsid w:val="009F3A10"/>
    <w:rsid w:val="00A03859"/>
    <w:rsid w:val="00A071E2"/>
    <w:rsid w:val="00A126D5"/>
    <w:rsid w:val="00A1480E"/>
    <w:rsid w:val="00A2054A"/>
    <w:rsid w:val="00A21D8B"/>
    <w:rsid w:val="00A36D0C"/>
    <w:rsid w:val="00A56524"/>
    <w:rsid w:val="00A57AE5"/>
    <w:rsid w:val="00A61CCB"/>
    <w:rsid w:val="00A6260D"/>
    <w:rsid w:val="00A67C65"/>
    <w:rsid w:val="00A70200"/>
    <w:rsid w:val="00A73CDE"/>
    <w:rsid w:val="00A7430C"/>
    <w:rsid w:val="00A74C5C"/>
    <w:rsid w:val="00A77E98"/>
    <w:rsid w:val="00A8772D"/>
    <w:rsid w:val="00A94526"/>
    <w:rsid w:val="00AA0418"/>
    <w:rsid w:val="00AA3C7B"/>
    <w:rsid w:val="00AB3363"/>
    <w:rsid w:val="00AC26A6"/>
    <w:rsid w:val="00AC4A66"/>
    <w:rsid w:val="00AC5A9E"/>
    <w:rsid w:val="00AD3839"/>
    <w:rsid w:val="00AE4438"/>
    <w:rsid w:val="00AE6602"/>
    <w:rsid w:val="00AF350C"/>
    <w:rsid w:val="00B0082E"/>
    <w:rsid w:val="00B029D1"/>
    <w:rsid w:val="00B06CB6"/>
    <w:rsid w:val="00B10932"/>
    <w:rsid w:val="00B11E50"/>
    <w:rsid w:val="00B120FB"/>
    <w:rsid w:val="00B12AC7"/>
    <w:rsid w:val="00B13FE8"/>
    <w:rsid w:val="00B200F5"/>
    <w:rsid w:val="00B40A34"/>
    <w:rsid w:val="00B4281D"/>
    <w:rsid w:val="00B44A62"/>
    <w:rsid w:val="00B53B09"/>
    <w:rsid w:val="00B55FA2"/>
    <w:rsid w:val="00B60A1A"/>
    <w:rsid w:val="00B61ABC"/>
    <w:rsid w:val="00B6365B"/>
    <w:rsid w:val="00B63C5E"/>
    <w:rsid w:val="00B67432"/>
    <w:rsid w:val="00B74C07"/>
    <w:rsid w:val="00B7509C"/>
    <w:rsid w:val="00B80B90"/>
    <w:rsid w:val="00B817F6"/>
    <w:rsid w:val="00B92D4E"/>
    <w:rsid w:val="00B933A1"/>
    <w:rsid w:val="00B93D2D"/>
    <w:rsid w:val="00B93F1F"/>
    <w:rsid w:val="00B97636"/>
    <w:rsid w:val="00BA14A7"/>
    <w:rsid w:val="00BA2DF2"/>
    <w:rsid w:val="00BA49CE"/>
    <w:rsid w:val="00BC0797"/>
    <w:rsid w:val="00BC0E0F"/>
    <w:rsid w:val="00BC2762"/>
    <w:rsid w:val="00BC6753"/>
    <w:rsid w:val="00BD031F"/>
    <w:rsid w:val="00BE0C00"/>
    <w:rsid w:val="00BE4406"/>
    <w:rsid w:val="00BE7201"/>
    <w:rsid w:val="00BF208D"/>
    <w:rsid w:val="00BF2291"/>
    <w:rsid w:val="00BF234F"/>
    <w:rsid w:val="00BF656A"/>
    <w:rsid w:val="00C00498"/>
    <w:rsid w:val="00C07802"/>
    <w:rsid w:val="00C168AB"/>
    <w:rsid w:val="00C178E1"/>
    <w:rsid w:val="00C25331"/>
    <w:rsid w:val="00C2784F"/>
    <w:rsid w:val="00C32442"/>
    <w:rsid w:val="00C326CA"/>
    <w:rsid w:val="00C375A5"/>
    <w:rsid w:val="00C45031"/>
    <w:rsid w:val="00C46733"/>
    <w:rsid w:val="00C473AD"/>
    <w:rsid w:val="00C556AE"/>
    <w:rsid w:val="00C60185"/>
    <w:rsid w:val="00C656EB"/>
    <w:rsid w:val="00C72996"/>
    <w:rsid w:val="00C82081"/>
    <w:rsid w:val="00C85658"/>
    <w:rsid w:val="00C915E0"/>
    <w:rsid w:val="00C92BA8"/>
    <w:rsid w:val="00C94C6C"/>
    <w:rsid w:val="00C95BB4"/>
    <w:rsid w:val="00C96059"/>
    <w:rsid w:val="00CA424A"/>
    <w:rsid w:val="00CB2518"/>
    <w:rsid w:val="00CB5578"/>
    <w:rsid w:val="00CB798A"/>
    <w:rsid w:val="00CB7A1B"/>
    <w:rsid w:val="00CC7E5C"/>
    <w:rsid w:val="00CD2A8B"/>
    <w:rsid w:val="00CD3B01"/>
    <w:rsid w:val="00CD499C"/>
    <w:rsid w:val="00CF5A3F"/>
    <w:rsid w:val="00D0217D"/>
    <w:rsid w:val="00D036AC"/>
    <w:rsid w:val="00D06F0E"/>
    <w:rsid w:val="00D07EA3"/>
    <w:rsid w:val="00D14675"/>
    <w:rsid w:val="00D15161"/>
    <w:rsid w:val="00D25221"/>
    <w:rsid w:val="00D26913"/>
    <w:rsid w:val="00D3322D"/>
    <w:rsid w:val="00D3462D"/>
    <w:rsid w:val="00D356F5"/>
    <w:rsid w:val="00D36C2A"/>
    <w:rsid w:val="00D41B8B"/>
    <w:rsid w:val="00D4246E"/>
    <w:rsid w:val="00D47A62"/>
    <w:rsid w:val="00D508C9"/>
    <w:rsid w:val="00D50F7F"/>
    <w:rsid w:val="00D52C53"/>
    <w:rsid w:val="00D54A5B"/>
    <w:rsid w:val="00D56BBB"/>
    <w:rsid w:val="00D571D3"/>
    <w:rsid w:val="00D701AD"/>
    <w:rsid w:val="00D717EA"/>
    <w:rsid w:val="00D857FF"/>
    <w:rsid w:val="00D86161"/>
    <w:rsid w:val="00D87044"/>
    <w:rsid w:val="00D87417"/>
    <w:rsid w:val="00DA154A"/>
    <w:rsid w:val="00DB0862"/>
    <w:rsid w:val="00DC0743"/>
    <w:rsid w:val="00DC0B4C"/>
    <w:rsid w:val="00DC122D"/>
    <w:rsid w:val="00DC2320"/>
    <w:rsid w:val="00DD0188"/>
    <w:rsid w:val="00DE2010"/>
    <w:rsid w:val="00DF0D90"/>
    <w:rsid w:val="00DF4254"/>
    <w:rsid w:val="00E134C2"/>
    <w:rsid w:val="00E2385F"/>
    <w:rsid w:val="00E245B8"/>
    <w:rsid w:val="00E26410"/>
    <w:rsid w:val="00E302E9"/>
    <w:rsid w:val="00E31C7C"/>
    <w:rsid w:val="00E35450"/>
    <w:rsid w:val="00E365EC"/>
    <w:rsid w:val="00E529F5"/>
    <w:rsid w:val="00E54A16"/>
    <w:rsid w:val="00E55C69"/>
    <w:rsid w:val="00E57971"/>
    <w:rsid w:val="00E63C04"/>
    <w:rsid w:val="00E63ED5"/>
    <w:rsid w:val="00E715CD"/>
    <w:rsid w:val="00E8156C"/>
    <w:rsid w:val="00E830EA"/>
    <w:rsid w:val="00E8556B"/>
    <w:rsid w:val="00E9525C"/>
    <w:rsid w:val="00E96B00"/>
    <w:rsid w:val="00E96DAC"/>
    <w:rsid w:val="00EA4A95"/>
    <w:rsid w:val="00EB0A6C"/>
    <w:rsid w:val="00EB0F59"/>
    <w:rsid w:val="00EC2413"/>
    <w:rsid w:val="00EC3329"/>
    <w:rsid w:val="00ED5508"/>
    <w:rsid w:val="00EE21D0"/>
    <w:rsid w:val="00EE4F4C"/>
    <w:rsid w:val="00EF3C0B"/>
    <w:rsid w:val="00F0000A"/>
    <w:rsid w:val="00F03D3E"/>
    <w:rsid w:val="00F065CA"/>
    <w:rsid w:val="00F11469"/>
    <w:rsid w:val="00F15A4F"/>
    <w:rsid w:val="00F233CC"/>
    <w:rsid w:val="00F2583F"/>
    <w:rsid w:val="00F25E54"/>
    <w:rsid w:val="00F31350"/>
    <w:rsid w:val="00F31CCC"/>
    <w:rsid w:val="00F326FD"/>
    <w:rsid w:val="00F33788"/>
    <w:rsid w:val="00F33B55"/>
    <w:rsid w:val="00F349DC"/>
    <w:rsid w:val="00F37C59"/>
    <w:rsid w:val="00F40221"/>
    <w:rsid w:val="00F414B9"/>
    <w:rsid w:val="00F47F2A"/>
    <w:rsid w:val="00F52B5B"/>
    <w:rsid w:val="00F52E99"/>
    <w:rsid w:val="00F579CD"/>
    <w:rsid w:val="00F6179E"/>
    <w:rsid w:val="00F655B3"/>
    <w:rsid w:val="00F71A99"/>
    <w:rsid w:val="00F73B11"/>
    <w:rsid w:val="00F748BB"/>
    <w:rsid w:val="00F77928"/>
    <w:rsid w:val="00F83073"/>
    <w:rsid w:val="00F84763"/>
    <w:rsid w:val="00F85A5E"/>
    <w:rsid w:val="00F9535C"/>
    <w:rsid w:val="00F97F34"/>
    <w:rsid w:val="00FB13A1"/>
    <w:rsid w:val="00FB257D"/>
    <w:rsid w:val="00FB39E4"/>
    <w:rsid w:val="00FB45EB"/>
    <w:rsid w:val="00FB5FF2"/>
    <w:rsid w:val="00FB7D45"/>
    <w:rsid w:val="00FC2F81"/>
    <w:rsid w:val="00FC59E9"/>
    <w:rsid w:val="00FC6141"/>
    <w:rsid w:val="00FC750B"/>
    <w:rsid w:val="00FD12F3"/>
    <w:rsid w:val="00FD198F"/>
    <w:rsid w:val="00FD3BAD"/>
    <w:rsid w:val="00FE2A7E"/>
    <w:rsid w:val="00FE4D99"/>
    <w:rsid w:val="00FF07C2"/>
    <w:rsid w:val="00FF38E2"/>
    <w:rsid w:val="00FF3FC4"/>
    <w:rsid w:val="00FF5B2A"/>
    <w:rsid w:val="00FF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9D1"/>
  </w:style>
  <w:style w:type="paragraph" w:styleId="Heading1">
    <w:name w:val="heading 1"/>
    <w:basedOn w:val="Normal"/>
    <w:next w:val="Normal"/>
    <w:link w:val="Heading1Char"/>
    <w:uiPriority w:val="9"/>
    <w:qFormat/>
    <w:rsid w:val="00F5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1,References,List Paragraph (numbered (a)),IBL List Paragraph,List Paragraph nowy,Numbered List Paragraph,Akapit z listą BS,List Paragraph 1,List_Paragraph,Multilevel para_II,Абзац списка3,Bullet Points,Liste Paragraf"/>
    <w:basedOn w:val="Normal"/>
    <w:link w:val="ListParagraphChar"/>
    <w:uiPriority w:val="34"/>
    <w:qFormat/>
    <w:rsid w:val="00BA1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2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22D"/>
  </w:style>
  <w:style w:type="paragraph" w:styleId="Footer">
    <w:name w:val="footer"/>
    <w:basedOn w:val="Normal"/>
    <w:link w:val="FooterChar"/>
    <w:uiPriority w:val="99"/>
    <w:unhideWhenUsed/>
    <w:rsid w:val="00DC12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22D"/>
  </w:style>
  <w:style w:type="paragraph" w:styleId="BalloonText">
    <w:name w:val="Balloon Text"/>
    <w:basedOn w:val="Normal"/>
    <w:link w:val="BalloonTextChar"/>
    <w:uiPriority w:val="99"/>
    <w:semiHidden/>
    <w:unhideWhenUsed/>
    <w:rsid w:val="004B4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60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05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5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">
    <w:name w:val="Основной текст1"/>
    <w:aliases w:val="OPM,Body text"/>
    <w:basedOn w:val="Normal"/>
    <w:link w:val="BodytextChar"/>
    <w:qFormat/>
    <w:rsid w:val="00F52E99"/>
    <w:pPr>
      <w:spacing w:after="240"/>
      <w:jc w:val="both"/>
    </w:pPr>
    <w:rPr>
      <w:rFonts w:ascii="Arial" w:eastAsia="Times New Roman" w:hAnsi="Arial" w:cs="Times New Roman"/>
      <w:szCs w:val="24"/>
    </w:rPr>
  </w:style>
  <w:style w:type="paragraph" w:customStyle="1" w:styleId="Section">
    <w:name w:val="Section"/>
    <w:basedOn w:val="Normal"/>
    <w:next w:val="Heading1"/>
    <w:link w:val="SectionChar"/>
    <w:qFormat/>
    <w:rsid w:val="00F52E99"/>
    <w:pPr>
      <w:keepNext/>
      <w:pageBreakBefore/>
      <w:spacing w:after="400"/>
      <w:outlineLvl w:val="0"/>
    </w:pPr>
    <w:rPr>
      <w:rFonts w:ascii="Arial" w:eastAsia="Times New Roman" w:hAnsi="Arial" w:cs="Times New Roman"/>
      <w:b/>
      <w:kern w:val="32"/>
      <w:sz w:val="32"/>
      <w:szCs w:val="24"/>
    </w:rPr>
  </w:style>
  <w:style w:type="character" w:customStyle="1" w:styleId="BodytextChar">
    <w:name w:val="Body text Char"/>
    <w:aliases w:val="OPM Char,(Main Text) Char,date Char Char"/>
    <w:link w:val="1"/>
    <w:rsid w:val="00F52E99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F52E99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52E99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2E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52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52E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E99"/>
    <w:rPr>
      <w:color w:val="800080" w:themeColor="followedHyperlink"/>
      <w:u w:val="single"/>
    </w:rPr>
  </w:style>
  <w:style w:type="paragraph" w:customStyle="1" w:styleId="normal0">
    <w:name w:val="normal"/>
    <w:rsid w:val="00F579C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hy-AM"/>
    </w:rPr>
  </w:style>
  <w:style w:type="character" w:customStyle="1" w:styleId="ListParagraphChar">
    <w:name w:val="List Paragraph Char"/>
    <w:aliases w:val="Bullet1 Char,References Char,List Paragraph (numbered (a)) Char,IBL List Paragraph Char,List Paragraph nowy Char,Numbered List Paragraph Char,Akapit z listą BS Char,List Paragraph 1 Char,List_Paragraph Char,Multilevel para_II Char"/>
    <w:link w:val="ListParagraph"/>
    <w:uiPriority w:val="34"/>
    <w:locked/>
    <w:rsid w:val="00730A1E"/>
  </w:style>
  <w:style w:type="paragraph" w:customStyle="1" w:styleId="Normal1">
    <w:name w:val="Normal1"/>
    <w:rsid w:val="003E44C3"/>
    <w:pPr>
      <w:pBdr>
        <w:top w:val="nil"/>
        <w:left w:val="nil"/>
        <w:bottom w:val="nil"/>
        <w:right w:val="nil"/>
        <w:between w:val="nil"/>
      </w:pBdr>
    </w:pPr>
    <w:rPr>
      <w:rFonts w:ascii="Times" w:eastAsia="Times" w:hAnsi="Times" w:cs="Times"/>
      <w:color w:val="000000"/>
      <w:sz w:val="28"/>
      <w:szCs w:val="28"/>
      <w:lang w:val="hy-AM"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Section"/>
    <w:link w:val="Style1Char"/>
    <w:rsid w:val="00BF208D"/>
    <w:pPr>
      <w:numPr>
        <w:numId w:val="5"/>
      </w:numPr>
    </w:pPr>
    <w:rPr>
      <w:rFonts w:ascii="GHEA Grapalat" w:hAnsi="GHEA Grapalat" w:cs="Sylfaen"/>
      <w:lang w:val="hy-AM"/>
    </w:rPr>
  </w:style>
  <w:style w:type="paragraph" w:customStyle="1" w:styleId="Style2">
    <w:name w:val="Style2"/>
    <w:basedOn w:val="Style1"/>
    <w:link w:val="Style2Char"/>
    <w:qFormat/>
    <w:rsid w:val="00BF208D"/>
    <w:rPr>
      <w:sz w:val="28"/>
      <w:szCs w:val="28"/>
    </w:rPr>
  </w:style>
  <w:style w:type="character" w:customStyle="1" w:styleId="SectionChar">
    <w:name w:val="Section Char"/>
    <w:basedOn w:val="DefaultParagraphFont"/>
    <w:link w:val="Section"/>
    <w:rsid w:val="00BF208D"/>
    <w:rPr>
      <w:rFonts w:ascii="Arial" w:eastAsia="Times New Roman" w:hAnsi="Arial" w:cs="Times New Roman"/>
      <w:b/>
      <w:kern w:val="32"/>
      <w:sz w:val="32"/>
      <w:szCs w:val="24"/>
    </w:rPr>
  </w:style>
  <w:style w:type="character" w:customStyle="1" w:styleId="Style1Char">
    <w:name w:val="Style1 Char"/>
    <w:basedOn w:val="SectionChar"/>
    <w:link w:val="Style1"/>
    <w:rsid w:val="00BF208D"/>
    <w:rPr>
      <w:rFonts w:ascii="GHEA Grapalat" w:hAnsi="GHEA Grapalat" w:cs="Sylfaen"/>
      <w:b/>
      <w:lang w:val="hy-AM"/>
    </w:rPr>
  </w:style>
  <w:style w:type="paragraph" w:customStyle="1" w:styleId="Style3">
    <w:name w:val="Style3"/>
    <w:basedOn w:val="ListParagraph"/>
    <w:link w:val="Style3Char"/>
    <w:qFormat/>
    <w:rsid w:val="00BF208D"/>
    <w:pPr>
      <w:numPr>
        <w:ilvl w:val="1"/>
        <w:numId w:val="2"/>
      </w:numPr>
      <w:jc w:val="both"/>
    </w:pPr>
    <w:rPr>
      <w:rFonts w:ascii="GHEA Grapalat" w:hAnsi="GHEA Grapalat"/>
      <w:b/>
      <w:i/>
      <w:kern w:val="32"/>
      <w:sz w:val="24"/>
      <w:szCs w:val="24"/>
      <w:lang w:val="hy-AM"/>
    </w:rPr>
  </w:style>
  <w:style w:type="character" w:customStyle="1" w:styleId="Style2Char">
    <w:name w:val="Style2 Char"/>
    <w:basedOn w:val="Style1Char"/>
    <w:link w:val="Style2"/>
    <w:rsid w:val="00BF208D"/>
    <w:rPr>
      <w:sz w:val="28"/>
      <w:szCs w:val="28"/>
    </w:rPr>
  </w:style>
  <w:style w:type="character" w:customStyle="1" w:styleId="Style3Char">
    <w:name w:val="Style3 Char"/>
    <w:basedOn w:val="ListParagraphChar"/>
    <w:link w:val="Style3"/>
    <w:rsid w:val="00BF208D"/>
    <w:rPr>
      <w:rFonts w:ascii="GHEA Grapalat" w:hAnsi="GHEA Grapalat"/>
      <w:b/>
      <w:i/>
      <w:kern w:val="32"/>
      <w:sz w:val="24"/>
      <w:szCs w:val="24"/>
      <w:lang w:val="hy-AM"/>
    </w:rPr>
  </w:style>
  <w:style w:type="table" w:styleId="MediumGrid1-Accent1">
    <w:name w:val="Medium Grid 1 Accent 1"/>
    <w:basedOn w:val="TableNormal"/>
    <w:uiPriority w:val="67"/>
    <w:rsid w:val="000F02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0F02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econdarytext">
    <w:name w:val="Secondary text"/>
    <w:basedOn w:val="Normal"/>
    <w:rsid w:val="004462D1"/>
    <w:pPr>
      <w:spacing w:line="360" w:lineRule="auto"/>
    </w:pPr>
    <w:rPr>
      <w:rFonts w:ascii="Arial" w:eastAsia="Times New Roman" w:hAnsi="Arial" w:cs="Times New Roman"/>
      <w:sz w:val="28"/>
      <w:szCs w:val="24"/>
    </w:rPr>
  </w:style>
  <w:style w:type="paragraph" w:customStyle="1" w:styleId="SectionNONUM">
    <w:name w:val="Section NO NUM"/>
    <w:basedOn w:val="Normal"/>
    <w:next w:val="1"/>
    <w:qFormat/>
    <w:rsid w:val="004462D1"/>
    <w:pPr>
      <w:keepNext/>
      <w:pageBreakBefore/>
      <w:spacing w:after="400"/>
      <w:outlineLvl w:val="0"/>
    </w:pPr>
    <w:rPr>
      <w:rFonts w:ascii="Arial" w:eastAsia="Times New Roman" w:hAnsi="Arial" w:cs="Times New Roman"/>
      <w:b/>
      <w:kern w:val="3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zerunyan@rambl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arentsavan.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F978-A270-4F24-843B-F2871EF3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7847</Words>
  <Characters>44733</Characters>
  <Application>Microsoft Office Word</Application>
  <DocSecurity>0</DocSecurity>
  <Lines>372</Lines>
  <Paragraphs>104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charentsavan</Company>
  <LinksUpToDate>false</LinksUpToDate>
  <CharactersWithSpaces>52476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Kapitanova</dc:creator>
  <cp:lastModifiedBy>chaacminvan</cp:lastModifiedBy>
  <cp:revision>2</cp:revision>
  <cp:lastPrinted>2017-11-28T06:45:00Z</cp:lastPrinted>
  <dcterms:created xsi:type="dcterms:W3CDTF">2019-03-09T08:08:00Z</dcterms:created>
  <dcterms:modified xsi:type="dcterms:W3CDTF">2019-03-09T08:08:00Z</dcterms:modified>
</cp:coreProperties>
</file>