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D3" w:rsidRPr="003C20D3" w:rsidRDefault="003C20D3" w:rsidP="00646CC2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045DB8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«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ԱՆ ՀԱՄԱՅՆՔԻ 20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E07C33">
        <w:rPr>
          <w:rFonts w:ascii="GHEA Grapalat" w:hAnsi="GHEA Grapalat"/>
          <w:b/>
          <w:sz w:val="24"/>
          <w:szCs w:val="24"/>
          <w:lang w:val="hy-AM"/>
        </w:rPr>
        <w:t>3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1567">
        <w:rPr>
          <w:rFonts w:ascii="GHEA Grapalat" w:hAnsi="GHEA Grapalat"/>
          <w:b/>
          <w:sz w:val="24"/>
          <w:szCs w:val="24"/>
          <w:lang w:val="hy-AM"/>
        </w:rPr>
        <w:t>ԵՐՐՈՐԴ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 xml:space="preserve"> ԵՌԱՄՍՅԱԿԻ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Ի  ՄԱՍԻՆ»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071567" w:rsidRDefault="00CF2447" w:rsidP="00CF2447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t>Չարենցավա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ն համայնքի 20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>2</w:t>
      </w:r>
      <w:r w:rsidR="00E07C33">
        <w:rPr>
          <w:rFonts w:ascii="GHEA Grapalat" w:hAnsi="GHEA Grapalat"/>
          <w:sz w:val="24"/>
          <w:szCs w:val="24"/>
          <w:lang w:val="hy-AM"/>
        </w:rPr>
        <w:t>3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567">
        <w:rPr>
          <w:rFonts w:ascii="GHEA Grapalat" w:hAnsi="GHEA Grapalat"/>
          <w:sz w:val="24"/>
          <w:szCs w:val="24"/>
          <w:lang w:val="hy-AM"/>
        </w:rPr>
        <w:t>երրորդ</w:t>
      </w:r>
      <w:r w:rsidRPr="005E7CD6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20D3" w:rsidRDefault="003C20D3" w:rsidP="003C20D3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Չ</w:t>
      </w:r>
      <w:r w:rsidRPr="003C20D3">
        <w:rPr>
          <w:rFonts w:ascii="GHEA Grapalat" w:hAnsi="GHEA Grapalat" w:cs="Sylfaen"/>
          <w:color w:val="000000"/>
          <w:lang w:val="hy-AM"/>
        </w:rPr>
        <w:t>արենցավան</w:t>
      </w:r>
      <w:r>
        <w:rPr>
          <w:rFonts w:ascii="GHEA Grapalat" w:hAnsi="GHEA Grapalat" w:cs="Sylfaen"/>
          <w:color w:val="000000"/>
          <w:lang w:val="hy-AM"/>
        </w:rPr>
        <w:t xml:space="preserve"> համայ</w:t>
      </w:r>
      <w:r w:rsidRPr="003C20D3">
        <w:rPr>
          <w:rFonts w:ascii="GHEA Grapalat" w:hAnsi="GHEA Grapalat" w:cs="Sylfaen"/>
          <w:color w:val="000000"/>
          <w:lang w:val="hy-AM"/>
        </w:rPr>
        <w:t>նքի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3C20D3">
        <w:rPr>
          <w:rFonts w:ascii="GHEA Grapalat" w:hAnsi="GHEA Grapalat"/>
          <w:color w:val="000000"/>
          <w:lang w:val="hy-AM"/>
        </w:rPr>
        <w:t>20</w:t>
      </w:r>
      <w:r>
        <w:rPr>
          <w:rFonts w:ascii="GHEA Grapalat" w:hAnsi="GHEA Grapalat"/>
          <w:color w:val="000000"/>
          <w:lang w:val="hy-AM"/>
        </w:rPr>
        <w:t xml:space="preserve">23 </w:t>
      </w:r>
      <w:r w:rsidRPr="003C20D3">
        <w:rPr>
          <w:rFonts w:ascii="GHEA Grapalat" w:hAnsi="GHEA Grapalat" w:cs="Sylfaen"/>
          <w:color w:val="000000"/>
          <w:lang w:val="hy-AM"/>
        </w:rPr>
        <w:t>թվականի</w:t>
      </w:r>
      <w:r>
        <w:rPr>
          <w:rFonts w:ascii="GHEA Grapalat" w:hAnsi="GHEA Grapalat" w:cs="Sylfaen"/>
          <w:color w:val="000000"/>
          <w:lang w:val="hy-AM"/>
        </w:rPr>
        <w:t xml:space="preserve"> վարչական բյուջեի </w:t>
      </w:r>
      <w:r w:rsidRPr="003C20D3">
        <w:rPr>
          <w:rFonts w:ascii="GHEA Grapalat" w:hAnsi="GHEA Grapalat" w:cs="Sylfaen"/>
          <w:color w:val="000000"/>
          <w:lang w:val="hy-AM"/>
        </w:rPr>
        <w:t>եկամտային</w:t>
      </w:r>
      <w:r w:rsidRPr="003C20D3">
        <w:rPr>
          <w:rFonts w:ascii="GHEA Grapalat" w:hAnsi="GHEA Grapalat" w:cs="Arial Armenian"/>
          <w:color w:val="000000"/>
          <w:lang w:val="hy-AM"/>
        </w:rPr>
        <w:t xml:space="preserve">  </w:t>
      </w:r>
      <w:r w:rsidRPr="003C20D3">
        <w:rPr>
          <w:rFonts w:ascii="GHEA Grapalat" w:hAnsi="GHEA Grapalat" w:cs="Sylfaen"/>
          <w:color w:val="000000"/>
          <w:lang w:val="hy-AM"/>
        </w:rPr>
        <w:t>մասով</w:t>
      </w:r>
      <w:r w:rsidRPr="003C20D3">
        <w:rPr>
          <w:rFonts w:ascii="GHEA Grapalat" w:hAnsi="GHEA Grapalat" w:cs="Arial Armenian"/>
          <w:color w:val="000000"/>
          <w:lang w:val="hy-AM"/>
        </w:rPr>
        <w:t xml:space="preserve"> </w:t>
      </w:r>
      <w:r w:rsidRPr="003C20D3">
        <w:rPr>
          <w:rFonts w:ascii="GHEA Grapalat" w:hAnsi="GHEA Grapalat" w:cs="Sylfaen"/>
          <w:color w:val="000000"/>
          <w:lang w:val="hy-AM"/>
        </w:rPr>
        <w:t>նախատեսված</w:t>
      </w:r>
      <w:r w:rsidRPr="003C20D3"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 w:rsidRPr="003C20D3">
        <w:rPr>
          <w:rFonts w:ascii="GHEA Grapalat" w:hAnsi="GHEA Grapalat" w:cs="Sylfaen"/>
          <w:color w:val="000000"/>
          <w:lang w:val="hy-AM"/>
        </w:rPr>
        <w:t>փաստացի</w:t>
      </w:r>
      <w:r w:rsidRPr="003C20D3">
        <w:rPr>
          <w:rFonts w:ascii="GHEA Grapalat" w:hAnsi="GHEA Grapalat" w:cs="Arial Armenian"/>
          <w:color w:val="000000"/>
          <w:lang w:val="hy-AM"/>
        </w:rPr>
        <w:t xml:space="preserve">  </w:t>
      </w:r>
      <w:r>
        <w:rPr>
          <w:rFonts w:ascii="GHEA Grapalat" w:hAnsi="GHEA Grapalat" w:cs="Arial Armenian"/>
          <w:color w:val="000000"/>
          <w:lang w:val="hy-AM"/>
        </w:rPr>
        <w:t>եկամուտը</w:t>
      </w:r>
      <w:r w:rsidRPr="003C20D3">
        <w:rPr>
          <w:rFonts w:ascii="GHEA Grapalat" w:hAnsi="GHEA Grapalat" w:cs="Arial Armenian"/>
          <w:color w:val="000000"/>
          <w:lang w:val="hy-AM"/>
        </w:rPr>
        <w:t xml:space="preserve">  </w:t>
      </w:r>
      <w:r w:rsidRPr="003C20D3">
        <w:rPr>
          <w:rFonts w:ascii="GHEA Grapalat" w:hAnsi="GHEA Grapalat" w:cs="Sylfaen"/>
          <w:color w:val="000000"/>
          <w:lang w:val="hy-AM"/>
        </w:rPr>
        <w:t>կազմել</w:t>
      </w:r>
      <w:r w:rsidRPr="003C20D3">
        <w:rPr>
          <w:rFonts w:ascii="GHEA Grapalat" w:hAnsi="GHEA Grapalat" w:cs="Arial Armenian"/>
          <w:color w:val="000000"/>
          <w:lang w:val="hy-AM"/>
        </w:rPr>
        <w:t xml:space="preserve">  </w:t>
      </w:r>
      <w:r w:rsidRPr="003C20D3">
        <w:rPr>
          <w:rFonts w:ascii="GHEA Grapalat" w:hAnsi="GHEA Grapalat" w:cs="Sylfaen"/>
          <w:color w:val="000000"/>
          <w:lang w:val="hy-AM"/>
        </w:rPr>
        <w:t>է</w:t>
      </w:r>
      <w:r w:rsidRPr="003C20D3"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Arial Armenian"/>
          <w:color w:val="000000"/>
          <w:lang w:val="hy-AM"/>
        </w:rPr>
        <w:t xml:space="preserve"> 1017324,</w:t>
      </w:r>
      <w:r w:rsidRPr="003C20D3">
        <w:rPr>
          <w:rFonts w:ascii="GHEA Grapalat" w:hAnsi="GHEA Grapalat" w:cs="Arial Armenian"/>
          <w:color w:val="000000"/>
          <w:lang w:val="hy-AM"/>
        </w:rPr>
        <w:t>5</w:t>
      </w:r>
      <w:r>
        <w:rPr>
          <w:rFonts w:ascii="GHEA Grapalat" w:hAnsi="GHEA Grapalat" w:cs="Arial Armenian"/>
          <w:color w:val="000000"/>
          <w:lang w:val="hy-AM"/>
        </w:rPr>
        <w:t xml:space="preserve"> 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</w:t>
      </w:r>
      <w:r>
        <w:rPr>
          <w:rFonts w:ascii="GHEA Grapalat" w:hAnsi="GHEA Grapalat" w:cs="Arial Armenian"/>
          <w:color w:val="000000"/>
          <w:lang w:val="hy-AM"/>
        </w:rPr>
        <w:t xml:space="preserve">  տարեկան պլանի նկատմամբ (1491447,6 հազար դրամ) կատարվել է   68,2 %-ով (</w:t>
      </w:r>
      <w:r>
        <w:rPr>
          <w:rFonts w:ascii="GHEA Grapalat" w:hAnsi="GHEA Grapalat" w:cs="Sylfaen"/>
          <w:color w:val="000000"/>
          <w:lang w:val="hy-AM"/>
        </w:rPr>
        <w:t>տե՛ս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հատված</w:t>
      </w:r>
      <w:r>
        <w:rPr>
          <w:rFonts w:ascii="GHEA Grapalat" w:hAnsi="GHEA Grapalat" w:cs="Arial Armenian"/>
          <w:color w:val="000000"/>
          <w:lang w:val="hy-AM"/>
        </w:rPr>
        <w:t xml:space="preserve">  1):</w:t>
      </w:r>
    </w:p>
    <w:p w:rsidR="003C20D3" w:rsidRDefault="003C20D3" w:rsidP="003C20D3">
      <w:pPr>
        <w:ind w:left="720" w:firstLine="720"/>
        <w:jc w:val="center"/>
        <w:rPr>
          <w:rFonts w:ascii="GHEA Grapalat" w:hAnsi="GHEA Grapalat" w:cs="Arial Armenian"/>
          <w:b/>
          <w:i/>
          <w:color w:val="000000"/>
          <w:u w:val="single"/>
          <w:lang w:val="hy-AM"/>
        </w:rPr>
      </w:pP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Ըստ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հարկատեսակների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կատարողականը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ունի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հետևյալ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 xml:space="preserve">  </w:t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տեսքը</w:t>
      </w:r>
      <w:r>
        <w:rPr>
          <w:rFonts w:ascii="GHEA Grapalat" w:hAnsi="GHEA Grapalat" w:cs="Arial Armenian"/>
          <w:b/>
          <w:i/>
          <w:color w:val="000000"/>
          <w:u w:val="single"/>
          <w:lang w:val="hy-AM"/>
        </w:rPr>
        <w:t>.</w:t>
      </w:r>
    </w:p>
    <w:p w:rsidR="003C20D3" w:rsidRDefault="003C20D3" w:rsidP="003C20D3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 xml:space="preserve">Գույքային հարկեր անշարժ գույքից 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</w:t>
      </w:r>
      <w:r>
        <w:rPr>
          <w:rFonts w:ascii="GHEA Grapalat" w:hAnsi="GHEA Grapalat" w:cs="Sylfaen"/>
          <w:color w:val="000000"/>
          <w:lang w:val="hy-AM"/>
        </w:rPr>
        <w:t xml:space="preserve">  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47370,4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պլանի 35</w:t>
      </w:r>
      <w:r>
        <w:rPr>
          <w:rFonts w:ascii="GHEA Grapalat" w:hAnsi="GHEA Grapalat" w:cs="Arial Armenian"/>
          <w:color w:val="000000"/>
          <w:lang w:val="hy-AM"/>
        </w:rPr>
        <w:t xml:space="preserve">%-ը, իսկ տարեկան պլանի նկատմամբ  կատարվել է 3,2%-ով: </w:t>
      </w:r>
    </w:p>
    <w:p w:rsidR="003C20D3" w:rsidRDefault="003C20D3" w:rsidP="003C20D3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>Գույքային հարկեր այլ  գույքից (փոխադրամիջոցների) գ</w:t>
      </w:r>
      <w:r>
        <w:rPr>
          <w:rFonts w:ascii="GHEA Grapalat" w:hAnsi="GHEA Grapalat" w:cs="Sylfaen"/>
          <w:color w:val="000000"/>
          <w:lang w:val="hy-AM"/>
        </w:rPr>
        <w:t>ծով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166926,5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90,8</w:t>
      </w:r>
      <w:r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11,2%-ով:</w:t>
      </w:r>
      <w:r>
        <w:rPr>
          <w:rFonts w:ascii="GHEA Grapalat" w:hAnsi="GHEA Grapalat" w:cs="Arial Armenian"/>
          <w:color w:val="000000"/>
          <w:lang w:val="hy-AM"/>
        </w:rPr>
        <w:tab/>
        <w:t xml:space="preserve">   </w:t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>Տեղական տուրքերի գ</w:t>
      </w:r>
      <w:r>
        <w:rPr>
          <w:rFonts w:ascii="GHEA Grapalat" w:hAnsi="GHEA Grapalat" w:cs="Sylfaen"/>
          <w:color w:val="000000"/>
          <w:lang w:val="hy-AM"/>
        </w:rPr>
        <w:t>ծով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է 13433,3 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90,6</w:t>
      </w:r>
      <w:r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 0,9%-ով:</w:t>
      </w:r>
      <w:r>
        <w:rPr>
          <w:rFonts w:ascii="GHEA Grapalat" w:hAnsi="GHEA Grapalat" w:cs="Arial Armenian"/>
          <w:color w:val="000000"/>
          <w:lang w:val="hy-AM"/>
        </w:rPr>
        <w:tab/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 xml:space="preserve">Պետական տուրքերի գծով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6384,8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79,8</w:t>
      </w:r>
      <w:r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0,4%-ով:</w:t>
      </w:r>
    </w:p>
    <w:p w:rsidR="003C20D3" w:rsidRDefault="003C20D3" w:rsidP="003C20D3">
      <w:pPr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Պետական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բյուջեից ընթացիկ ներքին պաշտոնական դրամաշնորհներ ստացված կառավարման այլ մակարդակներից </w:t>
      </w:r>
      <w:r>
        <w:rPr>
          <w:rFonts w:ascii="GHEA Grapalat" w:hAnsi="GHEA Grapalat" w:cs="Arial Armenian"/>
          <w:color w:val="000000"/>
          <w:lang w:val="hy-AM"/>
        </w:rPr>
        <w:t xml:space="preserve">  </w:t>
      </w:r>
      <w:r>
        <w:rPr>
          <w:rFonts w:ascii="GHEA Grapalat" w:hAnsi="GHEA Grapalat" w:cs="Sylfaen"/>
          <w:color w:val="000000"/>
          <w:lang w:val="hy-AM"/>
        </w:rPr>
        <w:t>նախատեսված 751452,4 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դրամի դիմաց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ֆինանսական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համահարթեցման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սկզբունքով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տրամադրվող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դոտացիայի մասով հատկացվել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է 555770,9 հազար դրամ, իսկ </w:t>
      </w:r>
      <w:r>
        <w:rPr>
          <w:rFonts w:ascii="GHEA Grapalat" w:hAnsi="GHEA Grapalat" w:cs="Arial Armenian"/>
          <w:color w:val="000000"/>
          <w:lang w:val="hy-AM"/>
        </w:rPr>
        <w:t>նպատակային հատկացումներ /այլ սուբվենցիաներ/-ի մասով հատկացվել  է 7627,7 հազար դրամ՝ որն ուղղվել է արտադպրոցական կրթության ժողովրդական գործիքների և այլընտրանքային ծառայողների սուբվենցիոն</w:t>
      </w:r>
      <w:r>
        <w:rPr>
          <w:rFonts w:ascii="GHEA Grapalat" w:hAnsi="GHEA Grapalat" w:cs="Arial Armenian"/>
          <w:color w:val="000000"/>
          <w:lang w:val="hy-AM"/>
        </w:rPr>
        <w:tab/>
        <w:t>ծրագրերի</w:t>
      </w:r>
      <w:r>
        <w:rPr>
          <w:rFonts w:ascii="GHEA Grapalat" w:hAnsi="GHEA Grapalat" w:cs="Arial Armenian"/>
          <w:color w:val="000000"/>
          <w:lang w:val="hy-AM"/>
        </w:rPr>
        <w:tab/>
        <w:t xml:space="preserve">համար: </w:t>
      </w:r>
    </w:p>
    <w:p w:rsidR="003C20D3" w:rsidRDefault="003C20D3" w:rsidP="003C20D3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 xml:space="preserve">Գույքի վարձակալությունից եկամուտների գծով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է </w:t>
      </w:r>
      <w:r>
        <w:rPr>
          <w:rFonts w:ascii="GHEA Grapalat" w:hAnsi="GHEA Grapalat" w:cs="Arial Armenian"/>
          <w:color w:val="000000"/>
          <w:lang w:val="hy-AM"/>
        </w:rPr>
        <w:t xml:space="preserve"> 26245,8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91</w:t>
      </w:r>
      <w:r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1,8%-ով:</w:t>
      </w:r>
      <w:r>
        <w:rPr>
          <w:rFonts w:ascii="GHEA Grapalat" w:hAnsi="GHEA Grapalat" w:cs="Arial Armenian"/>
          <w:color w:val="000000"/>
          <w:lang w:val="hy-AM"/>
        </w:rPr>
        <w:tab/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>Ապրանքների մատակարարումից և ծառայությունների մատուցումից եկամուտները կազմել է  1399,3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 կազմում է վարչական բյուջեի եկամուտների 70</w:t>
      </w:r>
      <w:r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0,09%-ով:</w:t>
      </w:r>
    </w:p>
    <w:p w:rsidR="003C20D3" w:rsidRDefault="003C20D3" w:rsidP="003C20D3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ab/>
        <w:t>Վարչական գանձումներից</w:t>
      </w:r>
      <w:r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139284,8 հ</w:t>
      </w:r>
      <w:r>
        <w:rPr>
          <w:rFonts w:ascii="GHEA Grapalat" w:hAnsi="GHEA Grapalat" w:cs="Sylfaen"/>
          <w:color w:val="000000"/>
          <w:lang w:val="hy-AM"/>
        </w:rPr>
        <w:t>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50,6 </w:t>
      </w:r>
      <w:r>
        <w:rPr>
          <w:rFonts w:ascii="GHEA Grapalat" w:hAnsi="GHEA Grapalat" w:cs="Arial Armenian"/>
          <w:color w:val="000000"/>
          <w:lang w:val="hy-AM"/>
        </w:rPr>
        <w:t>%-ը, տարեկան պլանի նկատմամբ  կատարվել է 9,3%-ով:</w:t>
      </w:r>
      <w:r>
        <w:rPr>
          <w:rFonts w:ascii="GHEA Grapalat" w:hAnsi="GHEA Grapalat" w:cs="Arial Armenian"/>
          <w:color w:val="000000"/>
          <w:lang w:val="hy-AM"/>
        </w:rPr>
        <w:tab/>
      </w:r>
      <w:r>
        <w:rPr>
          <w:rFonts w:ascii="GHEA Grapalat" w:hAnsi="GHEA Grapalat" w:cs="Arial Armenian"/>
          <w:color w:val="000000"/>
          <w:lang w:val="hy-AM"/>
        </w:rPr>
        <w:br/>
        <w:t xml:space="preserve"> </w:t>
      </w:r>
      <w:r>
        <w:rPr>
          <w:rFonts w:ascii="GHEA Grapalat" w:hAnsi="GHEA Grapalat" w:cs="Arial Armenian"/>
          <w:color w:val="000000"/>
          <w:lang w:val="hy-AM"/>
        </w:rPr>
        <w:tab/>
        <w:t xml:space="preserve">Տույժերից և տուգանքներից  փաստացի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45,0 հա</w:t>
      </w:r>
      <w:r>
        <w:rPr>
          <w:rFonts w:ascii="GHEA Grapalat" w:hAnsi="GHEA Grapalat" w:cs="Sylfaen"/>
          <w:color w:val="000000"/>
          <w:lang w:val="hy-AM"/>
        </w:rPr>
        <w:t>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</w:t>
      </w:r>
      <w:r>
        <w:rPr>
          <w:rFonts w:ascii="GHEA Grapalat" w:hAnsi="GHEA Grapalat" w:cs="Arial Armenian"/>
          <w:color w:val="000000"/>
          <w:lang w:val="hy-AM"/>
        </w:rPr>
        <w:t>,  տարեկան պլանի նկատմամբ  կատարվելով  4,5%-ով, որը կազմում է վարչական բյուջեի եկամուտների 0,003%-ը։</w:t>
      </w:r>
      <w:r>
        <w:rPr>
          <w:rFonts w:ascii="GHEA Grapalat" w:hAnsi="GHEA Grapalat" w:cs="Arial Armenian"/>
          <w:color w:val="000000"/>
          <w:lang w:val="hy-AM"/>
        </w:rPr>
        <w:br/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</w:r>
    </w:p>
    <w:p w:rsidR="003C20D3" w:rsidRDefault="003C20D3" w:rsidP="003C20D3">
      <w:pPr>
        <w:jc w:val="both"/>
        <w:rPr>
          <w:rFonts w:ascii="GHEA Grapalat" w:hAnsi="GHEA Grapalat" w:cs="Sylfaen"/>
          <w:color w:val="000000"/>
          <w:lang w:val="hy-AM"/>
        </w:rPr>
      </w:pPr>
    </w:p>
    <w:p w:rsidR="003C20D3" w:rsidRDefault="003C20D3" w:rsidP="003C20D3">
      <w:pPr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Այլ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եկամուտների</w:t>
      </w:r>
      <w:r>
        <w:rPr>
          <w:rFonts w:ascii="GHEA Grapalat" w:hAnsi="GHEA Grapalat" w:cs="Arial Armenian"/>
          <w:color w:val="000000"/>
          <w:lang w:val="hy-AM"/>
        </w:rPr>
        <w:t xml:space="preserve"> գ</w:t>
      </w:r>
      <w:r>
        <w:rPr>
          <w:rFonts w:ascii="GHEA Grapalat" w:hAnsi="GHEA Grapalat" w:cs="Sylfaen"/>
          <w:color w:val="000000"/>
          <w:lang w:val="hy-AM"/>
        </w:rPr>
        <w:t>ծով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փաստացի</w:t>
      </w:r>
      <w:r>
        <w:rPr>
          <w:rFonts w:ascii="GHEA Grapalat" w:hAnsi="GHEA Grapalat" w:cs="Arial Armenian"/>
          <w:color w:val="000000"/>
          <w:lang w:val="hy-AM"/>
        </w:rPr>
        <w:t xml:space="preserve"> եկամուտը </w:t>
      </w:r>
      <w:r>
        <w:rPr>
          <w:rFonts w:ascii="GHEA Grapalat" w:hAnsi="GHEA Grapalat" w:cs="Sylfaen"/>
          <w:color w:val="000000"/>
          <w:lang w:val="hy-AM"/>
        </w:rPr>
        <w:t>կազմել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է</w:t>
      </w:r>
      <w:r>
        <w:rPr>
          <w:rFonts w:ascii="GHEA Grapalat" w:hAnsi="GHEA Grapalat" w:cs="Arial Armenian"/>
          <w:color w:val="000000"/>
          <w:lang w:val="hy-AM"/>
        </w:rPr>
        <w:t xml:space="preserve"> 52836,1 </w:t>
      </w:r>
      <w:r>
        <w:rPr>
          <w:rFonts w:ascii="GHEA Grapalat" w:hAnsi="GHEA Grapalat" w:cs="Sylfaen"/>
          <w:color w:val="000000"/>
          <w:lang w:val="hy-AM"/>
        </w:rPr>
        <w:t>հազար</w:t>
      </w:r>
      <w:r>
        <w:rPr>
          <w:rFonts w:ascii="GHEA Grapalat" w:hAnsi="GHEA Grapalat" w:cs="Arial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դրամ, որը կազմում է վարչական բյուջեի եկամուտների 57,7</w:t>
      </w:r>
      <w:r>
        <w:rPr>
          <w:rFonts w:ascii="GHEA Grapalat" w:hAnsi="GHEA Grapalat" w:cs="Arial Armenian"/>
          <w:color w:val="000000"/>
          <w:lang w:val="hy-AM"/>
        </w:rPr>
        <w:t>%-ը:</w:t>
      </w:r>
      <w:r>
        <w:rPr>
          <w:rFonts w:ascii="GHEA Grapalat" w:hAnsi="GHEA Grapalat" w:cs="Arial Armenian"/>
          <w:color w:val="000000"/>
          <w:lang w:val="hy-AM"/>
        </w:rPr>
        <w:tab/>
      </w:r>
    </w:p>
    <w:p w:rsidR="003C20D3" w:rsidRDefault="003C20D3" w:rsidP="003C20D3">
      <w:pPr>
        <w:jc w:val="center"/>
        <w:rPr>
          <w:rFonts w:ascii="GHEA Grapalat" w:hAnsi="GHEA Grapalat" w:cs="Sylfaen"/>
          <w:b/>
          <w:i/>
          <w:color w:val="000000"/>
          <w:u w:val="single"/>
          <w:lang w:val="hy-AM"/>
        </w:rPr>
      </w:pP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Ծախսերի  գծով  կատարողականը  ունի  հետևյալ  տեսքը .</w:t>
      </w:r>
    </w:p>
    <w:p w:rsidR="003C20D3" w:rsidRDefault="003C20D3" w:rsidP="003C20D3">
      <w:pPr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Հաշվետու   ժամանակաշրջանում  փաստացի  ծախսը   կազմել  է 1038804,0  հազար  դրամ, տարեկան պլանի նկատմամբ /1515404,8/ այն   կատարվել  է  68,5% -ով  (տես  հատված  2):</w:t>
      </w:r>
    </w:p>
    <w:p w:rsidR="003C20D3" w:rsidRDefault="003C20D3" w:rsidP="003C20D3">
      <w:pPr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Ընդհանուր բնույթի  հանրային ծառայությունների  հատվածին հատկացվել է 311352,7 հազար դրամ, որը կազմում է փաստացի կատարված  ծախսերի 30%-ը: </w:t>
      </w:r>
    </w:p>
    <w:p w:rsidR="003C20D3" w:rsidRDefault="003C20D3" w:rsidP="003C20D3">
      <w:pPr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Տնտեսական հարաբերությունների հատվածին հատկացվել է  64010,4 հազար դրամ, որը կազմում է փաստացի կատարված  ծախսերի 6,2%-ը :  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 xml:space="preserve">Ոչ ֆինանսական ակտիվների իրացումից մուտքերը հաշվետու ժամանակաշրջանում  </w:t>
      </w:r>
      <w:r>
        <w:rPr>
          <w:rFonts w:ascii="GHEA Grapalat" w:hAnsi="GHEA Grapalat" w:cs="Sylfaen"/>
          <w:lang w:val="hy-AM"/>
        </w:rPr>
        <w:t>կազմում են</w:t>
      </w:r>
      <w:r>
        <w:rPr>
          <w:rFonts w:ascii="GHEA Grapalat" w:hAnsi="GHEA Grapalat" w:cs="Sylfaen"/>
          <w:color w:val="000000"/>
          <w:lang w:val="hy-AM"/>
        </w:rPr>
        <w:t xml:space="preserve">  123914,9 հազար դրամ, տարեկան պլանի  նկատմամբ /155794,3/ այն   կատարվել  է  79,5%-ով:</w:t>
      </w:r>
    </w:p>
    <w:p w:rsidR="003C20D3" w:rsidRDefault="003C20D3" w:rsidP="003C20D3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Շրջակա միջավայրի պաշտպանության համար  հատկացվել է 114588,1 հազար դրամ, որը կազմում է փաստացի կատարված ծախսերի 11%-ը: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 xml:space="preserve">Բնակարանային շինարարության և կոմունալ ծառայության համար  հատկացվել է 850,0 հազար դրամ, որը կազմում է փաստացի կատարված ծախսերի 0,08%-ը:  </w:t>
      </w:r>
    </w:p>
    <w:p w:rsidR="003C20D3" w:rsidRDefault="003C20D3" w:rsidP="003C20D3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Հանգիստ, մշակույթ և կրոն ոլորտի  պահպանման համար հատկացվել է 23250,9 հազար դրամ, կազմելով փաստացի կատարված  ծախսերի 2,2 %-ը:</w:t>
      </w:r>
    </w:p>
    <w:p w:rsidR="003C20D3" w:rsidRDefault="003C20D3" w:rsidP="003C20D3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Նախադպրոցական հիմնարկների պահպանման  համար  հատկացվել է 279769,7 հազար դրամ, որը կազմում է փաստացի կատարված  ծախսերի 27%-ը, իսկ արտադպրոցական հիմնարկների պահպանման համար հատկացվել է 21</w:t>
      </w:r>
      <w:bookmarkStart w:id="0" w:name="_GoBack"/>
      <w:bookmarkEnd w:id="0"/>
      <w:r>
        <w:rPr>
          <w:rFonts w:ascii="GHEA Grapalat" w:hAnsi="GHEA Grapalat" w:cs="Sylfaen"/>
          <w:color w:val="000000"/>
          <w:lang w:val="hy-AM"/>
        </w:rPr>
        <w:t>6410,6 հազար դրամ, որը կազմում է փաստացի կատարված  ծախսերի 21%-ը, բարձրագույն մասնագիտական կրթությանը հատկացվել է 7240,0 հազար դրամ, կրթություն /այլ դասերին չպատկանող/ հատվածով հատկացվել է 3541,7 հազար դրամ, որը կազմում է փաստացի կատարված  ծախսերի 0,3%-ը։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Սոցիալական պաշտպանություն ոլորտի  համար հաշվետու ժամանակաշրջանում  հատկացվել է 17790,0 հազար դրամ:</w:t>
      </w:r>
    </w:p>
    <w:p w:rsidR="003C20D3" w:rsidRDefault="003C20D3" w:rsidP="003C20D3">
      <w:pPr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ab/>
        <w:t>Հիմնական բաժիններին չդասվող պահուստային ֆոնդի պլանային թիվը կազմում է 23129,1 հազար դրամ։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</w:r>
      <w:r>
        <w:rPr>
          <w:rFonts w:ascii="GHEA Grapalat" w:hAnsi="GHEA Grapalat" w:cs="Sylfaen"/>
          <w:b/>
          <w:i/>
          <w:color w:val="000000"/>
          <w:u w:val="single"/>
          <w:lang w:val="hy-AM"/>
        </w:rPr>
        <w:t>Ընթացիկ ծախսերից</w:t>
      </w:r>
      <w:r>
        <w:rPr>
          <w:rFonts w:ascii="GHEA Grapalat" w:hAnsi="GHEA Grapalat" w:cs="Sylfaen"/>
          <w:color w:val="000000"/>
          <w:lang w:val="hy-AM"/>
        </w:rPr>
        <w:t xml:space="preserve"> աշխատանքի վարձատրության հոդվածին  հատկացվել է 19,7%-ը, ծառայությունների և ապրանքների ձեռք բերմանը՝ 16%-ը։ Սուբսիդիաների տեսքով  ոչ ֆինանսական պետական (hամայնքային) կազմակերպություններին է հատկացվել համայնքի վարչական բյուջեի փաստացի կատարված ծախսերի 56,6%-ը կամ 588358,8 հազար դրամ։ </w:t>
      </w:r>
    </w:p>
    <w:p w:rsidR="003C20D3" w:rsidRDefault="003C20D3" w:rsidP="003C20D3">
      <w:pPr>
        <w:pStyle w:val="BodyText"/>
        <w:spacing w:line="276" w:lineRule="auto"/>
        <w:jc w:val="both"/>
        <w:rPr>
          <w:rFonts w:ascii="GHEA Grapalat" w:hAnsi="GHEA Grapalat" w:cs="Sylfaen"/>
          <w:color w:val="000000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Հաշվետու   ժամանակաշրջանում  համայնքային  բյուջեից 103879,7 հազար  դրամը ուղղվել է ոչ ֆինանսական ակտիվների գծով  ծախսերի   ֆինանսավորմանը (տե՛ս հատված 3):</w:t>
      </w:r>
      <w:r>
        <w:rPr>
          <w:rFonts w:ascii="GHEA Grapalat" w:hAnsi="GHEA Grapalat" w:cs="Sylfaen"/>
          <w:color w:val="000000"/>
          <w:sz w:val="22"/>
          <w:lang w:val="hy-AM"/>
        </w:rPr>
        <w:tab/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br/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Չարենցավան  համայնքի   բյուջեի  պակասուրդը  (դեֆիցիտը)  կազմել է 95293,8  հազար դրամ (տե՛ս  հատված  4):  Պակասուրդի (դեֆիցիտի)  ֆինանսավորմանն  է  ուղղվել  տարեսկզբի ազատ մնացորդը՝ 95293,8 հազար դրամ  (տե՛ս  հատված 4, 5), իսկ հաշվետու ժամանակաշրջանի վերջում բյուջեի հավելուրդը կազմել է 268,4 հազար դրամ:</w:t>
      </w:r>
    </w:p>
    <w:p w:rsidR="003C20D3" w:rsidRPr="003C20D3" w:rsidRDefault="003C20D3" w:rsidP="00646CC2">
      <w:pPr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AA0719" w:rsidRPr="0084594C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594C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ab/>
      </w:r>
      <w:r w:rsidR="005C014F" w:rsidRPr="0084594C">
        <w:rPr>
          <w:rFonts w:ascii="GHEA Grapalat" w:hAnsi="GHEA Grapalat"/>
          <w:b/>
          <w:sz w:val="24"/>
          <w:szCs w:val="24"/>
        </w:rPr>
        <w:t>Հ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C014F" w:rsidRPr="0084594C">
        <w:rPr>
          <w:rFonts w:ascii="GHEA Grapalat" w:hAnsi="GHEA Grapalat"/>
          <w:b/>
          <w:sz w:val="24"/>
          <w:szCs w:val="24"/>
        </w:rPr>
        <w:t>ՇԱՀԳԱԼԴ</w:t>
      </w:r>
      <w:r w:rsidR="00746D45" w:rsidRPr="0084594C">
        <w:rPr>
          <w:rFonts w:ascii="GHEA Grapalat" w:hAnsi="GHEA Grapalat"/>
          <w:b/>
          <w:sz w:val="24"/>
          <w:szCs w:val="24"/>
          <w:lang w:val="hy-AM"/>
        </w:rPr>
        <w:t>ՅԱՆ</w:t>
      </w:r>
    </w:p>
    <w:sectPr w:rsidR="00AA0719" w:rsidRPr="0084594C" w:rsidSect="003C20D3">
      <w:pgSz w:w="11906" w:h="16838"/>
      <w:pgMar w:top="284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13237"/>
    <w:rsid w:val="00016976"/>
    <w:rsid w:val="000327D5"/>
    <w:rsid w:val="0004134F"/>
    <w:rsid w:val="00045DB8"/>
    <w:rsid w:val="00071567"/>
    <w:rsid w:val="00127068"/>
    <w:rsid w:val="0017325C"/>
    <w:rsid w:val="001A096D"/>
    <w:rsid w:val="001F316D"/>
    <w:rsid w:val="00207AB5"/>
    <w:rsid w:val="00215B61"/>
    <w:rsid w:val="00265599"/>
    <w:rsid w:val="002C5846"/>
    <w:rsid w:val="00321D25"/>
    <w:rsid w:val="003643F8"/>
    <w:rsid w:val="003647E8"/>
    <w:rsid w:val="00381E18"/>
    <w:rsid w:val="003C20D3"/>
    <w:rsid w:val="003D3E85"/>
    <w:rsid w:val="003E16A7"/>
    <w:rsid w:val="004E1304"/>
    <w:rsid w:val="00504050"/>
    <w:rsid w:val="005141B6"/>
    <w:rsid w:val="00522C0F"/>
    <w:rsid w:val="0053422C"/>
    <w:rsid w:val="0053792A"/>
    <w:rsid w:val="005615EE"/>
    <w:rsid w:val="005643A9"/>
    <w:rsid w:val="00594C12"/>
    <w:rsid w:val="005C014F"/>
    <w:rsid w:val="005E7CD6"/>
    <w:rsid w:val="00646CC2"/>
    <w:rsid w:val="00746D45"/>
    <w:rsid w:val="00773D03"/>
    <w:rsid w:val="007C1EB3"/>
    <w:rsid w:val="007C2C45"/>
    <w:rsid w:val="007E1BF5"/>
    <w:rsid w:val="007E624A"/>
    <w:rsid w:val="007F454F"/>
    <w:rsid w:val="00835F45"/>
    <w:rsid w:val="0084594C"/>
    <w:rsid w:val="008543BF"/>
    <w:rsid w:val="00886E0C"/>
    <w:rsid w:val="00893C49"/>
    <w:rsid w:val="008E294F"/>
    <w:rsid w:val="0090483E"/>
    <w:rsid w:val="00987BF8"/>
    <w:rsid w:val="009977F1"/>
    <w:rsid w:val="009B53D7"/>
    <w:rsid w:val="009C320E"/>
    <w:rsid w:val="009E7CC2"/>
    <w:rsid w:val="009F6B7B"/>
    <w:rsid w:val="00A0540A"/>
    <w:rsid w:val="00AA0719"/>
    <w:rsid w:val="00AC38AA"/>
    <w:rsid w:val="00B42AE2"/>
    <w:rsid w:val="00C1106A"/>
    <w:rsid w:val="00C17A8E"/>
    <w:rsid w:val="00C300D3"/>
    <w:rsid w:val="00C305A5"/>
    <w:rsid w:val="00C45BAE"/>
    <w:rsid w:val="00C676D0"/>
    <w:rsid w:val="00CF2447"/>
    <w:rsid w:val="00CF52ED"/>
    <w:rsid w:val="00D71EDD"/>
    <w:rsid w:val="00DA60E0"/>
    <w:rsid w:val="00DE2500"/>
    <w:rsid w:val="00DE7EF5"/>
    <w:rsid w:val="00E07C33"/>
    <w:rsid w:val="00E2789A"/>
    <w:rsid w:val="00E53BA7"/>
    <w:rsid w:val="00E9129D"/>
    <w:rsid w:val="00EA421C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56BD-1992-45F1-B2D2-58D1F794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HASHVAPAH</cp:lastModifiedBy>
  <cp:revision>54</cp:revision>
  <cp:lastPrinted>2022-10-04T07:21:00Z</cp:lastPrinted>
  <dcterms:created xsi:type="dcterms:W3CDTF">2016-07-14T11:53:00Z</dcterms:created>
  <dcterms:modified xsi:type="dcterms:W3CDTF">2023-10-03T12:26:00Z</dcterms:modified>
</cp:coreProperties>
</file>